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373E" w:rsidRPr="00646E8D" w:rsidRDefault="0049373E" w:rsidP="0049373E">
      <w:pPr>
        <w:spacing w:after="0"/>
        <w:jc w:val="right"/>
        <w:rPr>
          <w:rFonts w:ascii="Times New Roman" w:hAnsi="Times New Roman" w:cs="Times New Roman"/>
          <w:sz w:val="28"/>
          <w:szCs w:val="26"/>
        </w:rPr>
      </w:pPr>
      <w:r w:rsidRPr="00646E8D">
        <w:rPr>
          <w:rFonts w:ascii="Times New Roman" w:hAnsi="Times New Roman" w:cs="Times New Roman"/>
          <w:sz w:val="28"/>
          <w:szCs w:val="26"/>
        </w:rPr>
        <w:t>Приложение 2</w:t>
      </w:r>
    </w:p>
    <w:p w:rsidR="0049373E" w:rsidRPr="00646E8D" w:rsidRDefault="0049373E" w:rsidP="0049373E">
      <w:pPr>
        <w:spacing w:after="0"/>
        <w:jc w:val="right"/>
        <w:rPr>
          <w:rFonts w:ascii="Times New Roman" w:hAnsi="Times New Roman" w:cs="Times New Roman"/>
          <w:sz w:val="28"/>
          <w:szCs w:val="26"/>
        </w:rPr>
      </w:pPr>
      <w:r w:rsidRPr="00646E8D">
        <w:rPr>
          <w:rFonts w:ascii="Times New Roman" w:hAnsi="Times New Roman" w:cs="Times New Roman"/>
          <w:sz w:val="28"/>
          <w:szCs w:val="26"/>
        </w:rPr>
        <w:t>к решению Думы города Пыть-Яха</w:t>
      </w:r>
    </w:p>
    <w:p w:rsidR="003D74CF" w:rsidRDefault="003D74CF" w:rsidP="003D74CF">
      <w:pPr>
        <w:spacing w:after="0" w:line="240" w:lineRule="auto"/>
        <w:jc w:val="right"/>
        <w:rPr>
          <w:rFonts w:ascii="Times New Roman" w:hAnsi="Times New Roman"/>
          <w:sz w:val="28"/>
          <w:szCs w:val="28"/>
        </w:rPr>
      </w:pPr>
      <w:r>
        <w:rPr>
          <w:rFonts w:ascii="Times New Roman" w:hAnsi="Times New Roman"/>
          <w:sz w:val="28"/>
          <w:szCs w:val="28"/>
        </w:rPr>
        <w:t>от 21.06.2022 № 82</w:t>
      </w:r>
    </w:p>
    <w:p w:rsidR="0049373E" w:rsidRPr="00646E8D" w:rsidRDefault="0049373E" w:rsidP="0049373E">
      <w:pPr>
        <w:spacing w:after="0"/>
        <w:jc w:val="center"/>
        <w:rPr>
          <w:rFonts w:ascii="Times New Roman" w:hAnsi="Times New Roman" w:cs="Times New Roman"/>
          <w:sz w:val="28"/>
          <w:szCs w:val="26"/>
        </w:rPr>
      </w:pPr>
      <w:bookmarkStart w:id="0" w:name="_GoBack"/>
      <w:bookmarkEnd w:id="0"/>
    </w:p>
    <w:p w:rsidR="009C65C4" w:rsidRPr="00646E8D" w:rsidRDefault="0049373E" w:rsidP="0049373E">
      <w:pPr>
        <w:spacing w:after="0"/>
        <w:jc w:val="center"/>
        <w:rPr>
          <w:rFonts w:ascii="Times New Roman" w:hAnsi="Times New Roman" w:cs="Times New Roman"/>
          <w:sz w:val="28"/>
          <w:szCs w:val="26"/>
        </w:rPr>
      </w:pPr>
      <w:r w:rsidRPr="00646E8D">
        <w:rPr>
          <w:rFonts w:ascii="Times New Roman" w:hAnsi="Times New Roman" w:cs="Times New Roman"/>
          <w:sz w:val="28"/>
          <w:szCs w:val="26"/>
        </w:rPr>
        <w:t>Показатели исполнения бюджета город</w:t>
      </w:r>
      <w:r w:rsidR="003B5EBC" w:rsidRPr="00646E8D">
        <w:rPr>
          <w:rFonts w:ascii="Times New Roman" w:hAnsi="Times New Roman" w:cs="Times New Roman"/>
          <w:sz w:val="28"/>
          <w:szCs w:val="26"/>
        </w:rPr>
        <w:t>а</w:t>
      </w:r>
      <w:r w:rsidRPr="00646E8D">
        <w:rPr>
          <w:rFonts w:ascii="Times New Roman" w:hAnsi="Times New Roman" w:cs="Times New Roman"/>
          <w:sz w:val="28"/>
          <w:szCs w:val="26"/>
        </w:rPr>
        <w:t xml:space="preserve"> Пыть-Ях</w:t>
      </w:r>
      <w:r w:rsidR="0047311B" w:rsidRPr="00646E8D">
        <w:rPr>
          <w:rFonts w:ascii="Times New Roman" w:hAnsi="Times New Roman" w:cs="Times New Roman"/>
          <w:sz w:val="28"/>
          <w:szCs w:val="26"/>
        </w:rPr>
        <w:t>а</w:t>
      </w:r>
      <w:r w:rsidRPr="00646E8D">
        <w:rPr>
          <w:rFonts w:ascii="Times New Roman" w:hAnsi="Times New Roman" w:cs="Times New Roman"/>
          <w:sz w:val="28"/>
          <w:szCs w:val="26"/>
        </w:rPr>
        <w:t xml:space="preserve"> </w:t>
      </w:r>
    </w:p>
    <w:p w:rsidR="0049373E" w:rsidRPr="00646E8D" w:rsidRDefault="009C65C4" w:rsidP="0049373E">
      <w:pPr>
        <w:spacing w:after="0"/>
        <w:jc w:val="center"/>
        <w:rPr>
          <w:rFonts w:ascii="Times New Roman" w:hAnsi="Times New Roman" w:cs="Times New Roman"/>
          <w:sz w:val="28"/>
          <w:szCs w:val="26"/>
        </w:rPr>
      </w:pPr>
      <w:r w:rsidRPr="00646E8D">
        <w:rPr>
          <w:rFonts w:ascii="Times New Roman" w:hAnsi="Times New Roman" w:cs="Times New Roman"/>
          <w:sz w:val="28"/>
          <w:szCs w:val="26"/>
        </w:rPr>
        <w:t>по ведомственной структуре расходов</w:t>
      </w:r>
      <w:r w:rsidR="0047311B" w:rsidRPr="00646E8D">
        <w:rPr>
          <w:rFonts w:ascii="Times New Roman" w:hAnsi="Times New Roman" w:cs="Times New Roman"/>
          <w:sz w:val="28"/>
          <w:szCs w:val="26"/>
        </w:rPr>
        <w:t xml:space="preserve"> за 1 квартал 2022 года</w:t>
      </w:r>
    </w:p>
    <w:p w:rsidR="00563587" w:rsidRPr="00646E8D" w:rsidRDefault="00563587" w:rsidP="00563587">
      <w:pPr>
        <w:spacing w:after="0"/>
        <w:jc w:val="right"/>
        <w:rPr>
          <w:rFonts w:ascii="Times New Roman" w:hAnsi="Times New Roman" w:cs="Times New Roman"/>
          <w:sz w:val="26"/>
          <w:szCs w:val="26"/>
        </w:rPr>
      </w:pPr>
      <w:r w:rsidRPr="00646E8D">
        <w:rPr>
          <w:rFonts w:ascii="Times New Roman" w:hAnsi="Times New Roman" w:cs="Times New Roman"/>
          <w:sz w:val="26"/>
          <w:szCs w:val="26"/>
        </w:rPr>
        <w:t>(рублей)</w:t>
      </w:r>
    </w:p>
    <w:tbl>
      <w:tblPr>
        <w:tblW w:w="4999" w:type="pct"/>
        <w:tblLayout w:type="fixed"/>
        <w:tblLook w:val="04A0" w:firstRow="1" w:lastRow="0" w:firstColumn="1" w:lastColumn="0" w:noHBand="0" w:noVBand="1"/>
      </w:tblPr>
      <w:tblGrid>
        <w:gridCol w:w="7016"/>
        <w:gridCol w:w="1060"/>
        <w:gridCol w:w="611"/>
        <w:gridCol w:w="875"/>
        <w:gridCol w:w="1433"/>
        <w:gridCol w:w="796"/>
        <w:gridCol w:w="1722"/>
        <w:gridCol w:w="1576"/>
        <w:gridCol w:w="828"/>
      </w:tblGrid>
      <w:tr w:rsidR="00CB196D" w:rsidRPr="00646E8D" w:rsidTr="00774E81">
        <w:trPr>
          <w:cantSplit/>
          <w:trHeight w:val="20"/>
          <w:tblHeader/>
        </w:trPr>
        <w:tc>
          <w:tcPr>
            <w:tcW w:w="220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Наименование</w:t>
            </w:r>
          </w:p>
        </w:tc>
        <w:tc>
          <w:tcPr>
            <w:tcW w:w="1500" w:type="pct"/>
            <w:gridSpan w:val="5"/>
            <w:tcBorders>
              <w:top w:val="single" w:sz="4" w:space="0" w:color="auto"/>
              <w:left w:val="nil"/>
              <w:bottom w:val="single" w:sz="4" w:space="0" w:color="auto"/>
              <w:right w:val="single" w:sz="4" w:space="0" w:color="auto"/>
            </w:tcBorders>
            <w:shd w:val="clear" w:color="auto" w:fill="auto"/>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Код по бюджетной классификации</w:t>
            </w:r>
          </w:p>
        </w:tc>
        <w:tc>
          <w:tcPr>
            <w:tcW w:w="54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Уточненный план</w:t>
            </w:r>
          </w:p>
        </w:tc>
        <w:tc>
          <w:tcPr>
            <w:tcW w:w="49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Исполнено</w:t>
            </w:r>
          </w:p>
        </w:tc>
        <w:tc>
          <w:tcPr>
            <w:tcW w:w="26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испол</w:t>
            </w:r>
            <w:r w:rsidRPr="00646E8D">
              <w:rPr>
                <w:rFonts w:ascii="Times New Roman" w:eastAsia="Times New Roman" w:hAnsi="Times New Roman" w:cs="Times New Roman"/>
                <w:sz w:val="20"/>
                <w:szCs w:val="20"/>
                <w:lang w:val="en-US" w:eastAsia="ru-RU"/>
              </w:rPr>
              <w:t>-</w:t>
            </w:r>
            <w:r w:rsidRPr="00646E8D">
              <w:rPr>
                <w:rFonts w:ascii="Times New Roman" w:eastAsia="Times New Roman" w:hAnsi="Times New Roman" w:cs="Times New Roman"/>
                <w:sz w:val="20"/>
                <w:szCs w:val="20"/>
                <w:lang w:eastAsia="ru-RU"/>
              </w:rPr>
              <w:t>нения</w:t>
            </w:r>
          </w:p>
        </w:tc>
      </w:tr>
      <w:tr w:rsidR="00CB196D" w:rsidRPr="00646E8D" w:rsidTr="00774E81">
        <w:trPr>
          <w:cantSplit/>
          <w:trHeight w:val="20"/>
          <w:tblHeader/>
        </w:trPr>
        <w:tc>
          <w:tcPr>
            <w:tcW w:w="2204" w:type="pct"/>
            <w:vMerge/>
            <w:tcBorders>
              <w:top w:val="single" w:sz="4" w:space="0" w:color="auto"/>
              <w:left w:val="single" w:sz="4" w:space="0" w:color="auto"/>
              <w:bottom w:val="single" w:sz="4" w:space="0" w:color="auto"/>
              <w:right w:val="single" w:sz="4" w:space="0" w:color="auto"/>
            </w:tcBorders>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p>
        </w:tc>
        <w:tc>
          <w:tcPr>
            <w:tcW w:w="333" w:type="pct"/>
            <w:tcBorders>
              <w:top w:val="nil"/>
              <w:left w:val="nil"/>
              <w:bottom w:val="single" w:sz="4" w:space="0" w:color="auto"/>
              <w:right w:val="single" w:sz="4" w:space="0" w:color="auto"/>
            </w:tcBorders>
            <w:shd w:val="clear" w:color="auto" w:fill="auto"/>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главного распоря-дителя средств бюджета</w:t>
            </w:r>
          </w:p>
        </w:tc>
        <w:tc>
          <w:tcPr>
            <w:tcW w:w="192" w:type="pct"/>
            <w:tcBorders>
              <w:top w:val="nil"/>
              <w:left w:val="nil"/>
              <w:bottom w:val="single" w:sz="4" w:space="0" w:color="auto"/>
              <w:right w:val="single" w:sz="4" w:space="0" w:color="auto"/>
            </w:tcBorders>
            <w:shd w:val="clear" w:color="auto" w:fill="auto"/>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раз-дела</w:t>
            </w:r>
          </w:p>
        </w:tc>
        <w:tc>
          <w:tcPr>
            <w:tcW w:w="275" w:type="pct"/>
            <w:tcBorders>
              <w:top w:val="nil"/>
              <w:left w:val="nil"/>
              <w:bottom w:val="single" w:sz="4" w:space="0" w:color="auto"/>
              <w:right w:val="single" w:sz="4" w:space="0" w:color="auto"/>
            </w:tcBorders>
            <w:shd w:val="clear" w:color="auto" w:fill="auto"/>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подраз-дела</w:t>
            </w:r>
          </w:p>
        </w:tc>
        <w:tc>
          <w:tcPr>
            <w:tcW w:w="450" w:type="pct"/>
            <w:tcBorders>
              <w:top w:val="nil"/>
              <w:left w:val="nil"/>
              <w:bottom w:val="single" w:sz="4" w:space="0" w:color="auto"/>
              <w:right w:val="single" w:sz="4" w:space="0" w:color="auto"/>
            </w:tcBorders>
            <w:shd w:val="clear" w:color="auto" w:fill="auto"/>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целевой статьи</w:t>
            </w:r>
          </w:p>
        </w:tc>
        <w:tc>
          <w:tcPr>
            <w:tcW w:w="250" w:type="pct"/>
            <w:tcBorders>
              <w:top w:val="nil"/>
              <w:left w:val="nil"/>
              <w:bottom w:val="single" w:sz="4" w:space="0" w:color="auto"/>
              <w:right w:val="single" w:sz="4" w:space="0" w:color="auto"/>
            </w:tcBorders>
            <w:shd w:val="clear" w:color="auto" w:fill="auto"/>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вида рас</w:t>
            </w:r>
            <w:r w:rsidRPr="00646E8D">
              <w:rPr>
                <w:rFonts w:ascii="Times New Roman" w:eastAsia="Times New Roman" w:hAnsi="Times New Roman" w:cs="Times New Roman"/>
                <w:sz w:val="20"/>
                <w:szCs w:val="20"/>
                <w:lang w:val="en-US" w:eastAsia="ru-RU"/>
              </w:rPr>
              <w:t>-</w:t>
            </w:r>
            <w:r w:rsidRPr="00646E8D">
              <w:rPr>
                <w:rFonts w:ascii="Times New Roman" w:eastAsia="Times New Roman" w:hAnsi="Times New Roman" w:cs="Times New Roman"/>
                <w:sz w:val="20"/>
                <w:szCs w:val="20"/>
                <w:lang w:eastAsia="ru-RU"/>
              </w:rPr>
              <w:t>ходов</w:t>
            </w:r>
          </w:p>
        </w:tc>
        <w:tc>
          <w:tcPr>
            <w:tcW w:w="541" w:type="pct"/>
            <w:vMerge/>
            <w:tcBorders>
              <w:top w:val="single" w:sz="4" w:space="0" w:color="auto"/>
              <w:left w:val="single" w:sz="4" w:space="0" w:color="auto"/>
              <w:bottom w:val="single" w:sz="4" w:space="0" w:color="auto"/>
              <w:right w:val="single" w:sz="4" w:space="0" w:color="auto"/>
            </w:tcBorders>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p>
        </w:tc>
        <w:tc>
          <w:tcPr>
            <w:tcW w:w="495" w:type="pct"/>
            <w:vMerge/>
            <w:tcBorders>
              <w:top w:val="single" w:sz="4" w:space="0" w:color="auto"/>
              <w:left w:val="single" w:sz="4" w:space="0" w:color="auto"/>
              <w:bottom w:val="single" w:sz="4" w:space="0" w:color="auto"/>
              <w:right w:val="single" w:sz="4" w:space="0" w:color="auto"/>
            </w:tcBorders>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p>
        </w:tc>
        <w:tc>
          <w:tcPr>
            <w:tcW w:w="260" w:type="pct"/>
            <w:vMerge/>
            <w:tcBorders>
              <w:top w:val="single" w:sz="4" w:space="0" w:color="auto"/>
              <w:left w:val="single" w:sz="4" w:space="0" w:color="auto"/>
              <w:bottom w:val="single" w:sz="4" w:space="0" w:color="auto"/>
              <w:right w:val="single" w:sz="4" w:space="0" w:color="auto"/>
            </w:tcBorders>
            <w:vAlign w:val="center"/>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p>
        </w:tc>
      </w:tr>
      <w:tr w:rsidR="00CB196D" w:rsidRPr="00646E8D" w:rsidTr="00774E81">
        <w:trPr>
          <w:cantSplit/>
          <w:trHeight w:val="20"/>
          <w:tblHeader/>
        </w:trPr>
        <w:tc>
          <w:tcPr>
            <w:tcW w:w="2204" w:type="pct"/>
            <w:tcBorders>
              <w:top w:val="nil"/>
              <w:left w:val="single" w:sz="4" w:space="0" w:color="auto"/>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w:t>
            </w:r>
          </w:p>
        </w:tc>
        <w:tc>
          <w:tcPr>
            <w:tcW w:w="333"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w:t>
            </w:r>
          </w:p>
        </w:tc>
        <w:tc>
          <w:tcPr>
            <w:tcW w:w="192"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w:t>
            </w:r>
          </w:p>
        </w:tc>
        <w:tc>
          <w:tcPr>
            <w:tcW w:w="45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w:t>
            </w:r>
          </w:p>
        </w:tc>
        <w:tc>
          <w:tcPr>
            <w:tcW w:w="25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w:t>
            </w:r>
          </w:p>
        </w:tc>
        <w:tc>
          <w:tcPr>
            <w:tcW w:w="541"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7 </w:t>
            </w:r>
          </w:p>
        </w:tc>
        <w:tc>
          <w:tcPr>
            <w:tcW w:w="495"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8 </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9 </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Дума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75"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26 091 300,00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7 905 939,77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30,30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Общегосударственные вопросы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25 857 780,80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7 857 189,07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30,39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14 756 980,80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5 491 245,29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37,21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Непрограммные направления деятельности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14 756 980,80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5 491 245,29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37,21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Непрограммное направление деятельности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Обеспечение деятельности муниципальных органов местного самоуправления</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14 756 980,80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5 491 245,29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37,21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14 756 980,80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5 491 245,29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37,21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40 1 01 02040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8 602 280,80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3 146 931,38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36,58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40 1 01 02040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8 539 500,00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3 128 145,38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36,63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40 1 01 02040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8 539 500,00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3 128 145,38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36,63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40 1 01 02040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52 780,80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8 786,00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16,65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40 1 01 02040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52 780,80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8 786,00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16,65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Социальное обеспечение и иные выплаты населению</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40 1 01 02040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40 1 01 02040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Председатель представительного органа муниципального образования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40 1 01 02110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5 150 500,00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1 838 340,57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35,69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40 1 01 02110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5 150 500,00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1 838 340,57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35,69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40 1 01 02110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5 150 500,00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1 838 340,57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35,69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Депутаты представительного органа муниципального образования городского округа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40 1 01 02120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1 004 200,00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505 973,34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50,39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40 1 01 02120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1 004 200,00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505 973,34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50,39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40 1 01 02120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1 004 200,00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505 973,34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50,39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10 602 100,00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2 286 243,78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21,56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Непрограммные направления деятельности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10 602 100,00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2 286 243,78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21,56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Непрограммное направление деятельности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Обеспечение деятельности муниципальных органов местного самоуправления</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10 602 100,00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2 286 243,78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21,56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10 602 100,00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2 286 243,78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21,56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40 1 01 02040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5 605 169,32</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1 074 479,67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19,17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40 1 01 02040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5 563 369,32</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1 046 019,67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18,80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40 1 01 02040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5 563 369,32</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1 046 019,67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18,80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40 1 01 02040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41 800,00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28 460,00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68,09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40 1 01 02040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41 800,00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28 460,00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68,09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Руководитель контрольно-счетной палаты муниципального образования и его заместители городского округа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40 1 01 02250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4 996 930,68</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1 211 764,11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24,25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40 1 01 02250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4 992 300,00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1 207 133,43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24,18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40 1 01 02250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4 992 300,00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1 207 133,43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24,18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Социальное обеспечение и иные выплаты населению</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40 1 01 02250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4 630,68</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4 630,68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40 1 01 02250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4 630,68</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4 630,68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Другие общегосударственные вопросы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498 700,00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79 700,00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15,98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муниципальной службы в городе Пыть-Яхе</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Повышение эффективности муниципального управления</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Повышение профессионального уровня муниципальных служащих, управленческих кадров и лиц, включенных в резерв управленческих кадров</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19 1 04 00000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19 1 04 99990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126 000,00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126 000,00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85 000,00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85 000,00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Непрограммные направления деятельности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287 700,00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79 700,00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27,70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Непрограммное направление деятельности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Обеспечение деятельности муниципальных органов местного самоуправления</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287 700,00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79 700,00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27,70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Прочие мероприятия органов местного самоуправления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40 1 01 02400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40 1 01 02400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Уплата налогов, сборов и иных платежей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40 1 01 02400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850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Исполнение отдельных полномочий Думы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257 700,00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79 700,00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30,93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Выполнение полномочий Думы города Пыть-Ях в сфере наград и почетных званий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40 1 02 72020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257 700,00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79 700,00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30,93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40 1 02 72020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197 700,00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79 700,00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40,31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40 1 02 72020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197 700,00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79 700,00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40,31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Социальное обеспечение и иные выплаты населению</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40 1 02 72020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40 1 02 72020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330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Национальная экономика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233 519,20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48 750,70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20,88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Общеэкономические вопросы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3 500,00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31,82</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Поддержка занятости населения в городе Пыть-Яхе</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3 500,00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31,82</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Улучшение условий и охраны труда в муниципальном образовании</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3 500,00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31,82</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Предупредительные меры, направленные на снижение производственного травматизма и профессиональной заболеваемости</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05 2 02 00000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3 500,00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31,82</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05 2 02 99990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3 500,00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31,82</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05 2 02 99990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3 500,00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31,82</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05 2 02 99990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3 500,00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31,82</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Связь и информатика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222 519,20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45 250,70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20,34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Цифровое развитие города Пыть-Яха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Цифровой город</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электронного муниципалитета, формирование и сопровождение информационных ресурсов и систем, обеспечение доступа к ним</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Услуги в области информационных технологий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14 1 01 20070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14 1 01 20070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14 1 01 20070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Непрограммные направления деятельности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198 519,20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45 250,70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22,79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Непрограммное направление деятельности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Обеспечение деятельности муниципальных органов местного самоуправления</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198 519,20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45 250,70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22,79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198 519,20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45 250,70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22,79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Прочие мероприятия органов местного самоуправления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40 1 01 02400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198 519,20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45 250,70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22,79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40 1 01 02400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198 519,20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45 250,70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22,79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40 1 01 02400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198 519,20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45 250,70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22,79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Администрация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75"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4 215 891 414,66</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733 673 053,96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17,40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Общегосударственные вопросы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476 423 601,55</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102 753 365,10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21,57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5 537 700,00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1 284 273,99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23,19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муниципальной службы в городе Пыть-Яхе</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5 537 700,00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1 284 273,99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23,19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Создание условий для развития муниципальной службы в муниципальном образовании город Пыть-Ях</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5 537 700,00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1 284 273,99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23,19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Обеспечение условий для осуществления деятельности органов местного самоуправления города Пыть-Яха и муниципальных учреждений города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5 537 700,00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1 284 273,99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23,19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Высшее должностное лицо муниципального образования городской округ Пыть-Ях</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19 2 01 02030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5 537 700,00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1 284 273,99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23,19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19 2 01 02030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5 537 700,00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1 284 273,99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23,19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19 2 01 02030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5 537 700,00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1 284 273,99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23,19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100 661 100,00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31 655 128,88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31,45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муниципальной службы в городе Пыть-Яхе</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100 661 100,00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31 655 128,88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31,45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Создание условий для развития муниципальной службы в муниципальном образовании город Пыть-Ях</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100 661 100,00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31 655 128,88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31,45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Обеспечение условий для осуществления деятельности органов местного самоуправления города Пыть-Яха и муниципальных учреждений города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100 661 100,00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31 655 128,88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31,45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100 661 100,00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31 655 128,88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31,45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99 461 500,00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31 100 589,98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31,27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99 461 500,00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31 100 589,98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31,27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720 971,60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275 910,50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38,27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720 971,60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275 910,50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38,27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Социальное обеспечение и иные выплаты населению</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12 858,60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12 858,60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12 858,60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12 858,60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465 769,80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265 769,80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57,06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Исполнение судебных актов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830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65 769,80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65 769,80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Уплата налогов, сборов и иных платежей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850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Судебная система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Профилактика правонарушений в городе Пыть-Яхе</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Профилактика правонарушений</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09 1 04 00000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09 1 04 51200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09 1 04 51200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09 1 04 51200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29 338 500,00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8 464 504,63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28,85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муниципальной службы в городе Пыть-Яхе</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29 338 500,00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8 464 504,63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28,85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Создание условий для развития муниципальной службы в муниципальном образовании город Пыть-Ях</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29 338 500,00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8 464 504,63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28,85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Обеспечение условий для осуществления деятельности органов местного самоуправления города Пыть-Яха и муниципальных учреждений города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29 338 500,00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8 464 504,63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28,85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29 338 500,00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8 464 504,63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28,85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29 338 500,00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8 464 504,63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28,85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29 338 500,00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8 464 504,63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28,85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Резервные фонды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2 472 560,00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Управление муниципальными финансами в городе Пыть-Яхе</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2 472 560,00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Формирование резервных средств в бюджете города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2 472 560,00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Формирование в бюджете города резервного фонда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2 472 560,00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Резервный фонд администрации города Пыть-Ях</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16 2 01 20220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2 472 560,00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16 2 01 20220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2 472 560,00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Резервные средства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16 2 01 20220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870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2 472 560,00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Другие общегосударственные вопросы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338 409 341,55</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61 349 457,60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18,13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Социальное и демографическое развитие города Пыть-Яха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5 786 900,00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1 496 447,42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25,86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Поддержка семьи, материнства и детства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5 716 900,00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1 496 447,42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26,18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Популяризация семейных ценностей и защита интересов детей</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5 716 900,00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1 496 447,42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26,18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02 1 02 84270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5 716 900,00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1 496 447,42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26,18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02 1 02 84270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5 023 900,00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1 461 498,99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29,09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02 1 02 84270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5 023 900,00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1 461 498,99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29,09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02 1 02 84270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693 000,00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34 948,43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5,04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02 1 02 84270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693 000,00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34 948,43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5,04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Укрепление общественного здоровья населения города Пыть-Яха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02 3 00 00000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02 3 01 00000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02 3 01 99990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Социальное обеспечение и иные выплаты населению</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Премии и гранты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350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Профилактика правонарушений в городе Пыть-Яхе</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2 074 308,51</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704 000,00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33,94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Профилактика правонарушений</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1 829 308,51</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604 000,00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33,02</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Осуществление государственных полномочий по созданию и обеспечению деятельности административной комиссии</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09 1 03 00000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1 758 700,00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604 000,00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34,34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Об административных правонарушениях</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09 1 03 84250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1 758 700,00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604 000,00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34,34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09 1 03 84250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1 659 200,00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591 154,80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35,63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09 1 03 84250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1 659 200,00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591 154,80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35,63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09 1 03 84250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99 500,00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12 845,20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12,91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09 1 03 84250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99 500,00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12 845,20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12,91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09 1 06 00000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37 622,80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09 1 06 99990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37 622,80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09 1 06 99990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37 622,80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09 1 06 99990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37 622,80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Тематическая социальная реклама в сфере безопасности дорожного движения</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09 1 07 00000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09 1 07 99990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09 1 07 99990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09 1 07 99990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Проведение всероссийского Дня трезвости</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09 1 08 00000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19 985,71</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09 1 08 99990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19 985,71</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09 1 08 99990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19 985,71</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09 1 08 99990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19 985,71</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Профилактика незаконного оборота и потребления наркотических средств и психотропных веществ</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245 000,00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40,82</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Проведение информационной антинаркотической политики</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09 2 02 00000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245 000,00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40,82</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09 2 02 99990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245 000,00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40,82</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09 2 02 99990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245 000,00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40,82</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09 2 02 99990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245 000,00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40,82</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Укрепление межнационального и межконфессионального согласия, профилактика экстремизма в городе Пыть-Яхе</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133 400,00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133 400,00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10 1 02 82560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10 1 02 82560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10 1 02 82560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1 02 S2560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1 02 S2560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1 02 S2560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10 1 04 00000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33 200,00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10 1 04 82560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10 1 04 82560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10 1 04 82560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1 04 S2560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1 04 S2560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1 04 S2560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10 1 08 00000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10 1 08 82560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10 1 08 82560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10 1 08 82560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1 08 S2560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1 08 S2560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1 08 S2560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10 1 12 00000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66 800,00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10 1 12 82560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26 700,00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10 1 12 82560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26 700,00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10 1 12 82560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26 700,00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1 12 S2560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1 12 S2560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1 12 S2560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Управление муниципальными финансами в городе Пыть-Яхе</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16 383 302,76</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Формирование резервных средств в бюджете города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16 383 302,76</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16 2 02 00000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16 383 302,76</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16 2 02 99990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16 383 302,76</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16 2 02 99990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16 383 302,76</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Резервные средства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16 2 02 99990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870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16 383 302,76</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гражданского общества в городе Пыть-Яхе</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8 037 500,00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500 000,00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6,22</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Создание условий для развития гражданских инициатив</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7 988 100,00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500 000,00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2 924 000,00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500 000,00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17,10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Субсидии социально ориентированным некоммерческим организациям на реализацию социально значимых программ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17 1 01 61820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2 924 000,00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500 000,00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17,10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17 1 01 61820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2 924 000,00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500 000,00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17,10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17 1 01 61820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630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2 924 000,00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500 000,00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17,10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64 100,00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17 1 02 99990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64 100,00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64 100,00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64 100,00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Развитие гражданских инициатив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17 1 04 00000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17 1 04 99990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Резервные средства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870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Обеспечение доступа граждан к информации о социально значимых мероприятиях муниципального образования городской округ Пыть-Ях</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49 400,00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Обеспечение открытости органов местного самоуправления</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49 400,00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17 2 01 99990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49 400,00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17 2 01 99990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49 400,00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17 2 01 99990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49 400,00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Управление муниципальным имуществом города Пыть-Яха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62 838 091,04</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8 875 524,45</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14,12</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Повышение эффективности системы управления муниципальным имуществом</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55 265 892,84</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1 303 326,25</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2,36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Управление и распоряжение муниципальным имуществом</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13 498 381,00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60 972,56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18 1 01 99990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13 498 381,00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60 972,56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8 498 381,00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60 972,56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0,72</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8 498 381,00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60 972,56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0,72</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Бюджетные инвестиции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646E8D">
            <w:pPr>
              <w:spacing w:after="0" w:line="240" w:lineRule="auto"/>
              <w:ind w:firstLineChars="500" w:firstLine="1000"/>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в том числе: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 </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 </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 </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ind w:left="1021"/>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Оформление проектно-сметной документации, экспертиза проектов (по объектам социальной сферы)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18 1 01 99990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5 000 000,00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Обеспечение надлежащего уровня эксплуатации муниципального имущества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41 767 511,84</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1 242 353,69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2,97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41 767 511,84</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1 242 353,69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2,97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10 397 511,84</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1 234 263,69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11,87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10 397 511,84</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1 234 263,69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11,87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31 300 000,00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Бюджетные инвестиции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31 300 000,00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646E8D">
            <w:pPr>
              <w:spacing w:after="0" w:line="240" w:lineRule="auto"/>
              <w:ind w:firstLineChars="500" w:firstLine="1000"/>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в том числе: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 </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 </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 </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ind w:left="1021"/>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Проведение ремонта нежилых объектов социальной сферы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31 300 000,00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8 090,00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11,56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Уплата налогов, сборов и иных платежей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850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8 090,00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11,56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Ресурсное обеспечение органов местного самоуправления</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7 572 198,20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7 572 198,20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Обеспечение деятельности органов местного самоуправления</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7 572 198,20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7 572 198,20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18 2 01 99990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7 572 198,20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7 572 198,20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18 2 01 99990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7 572 198,20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7 572 198,20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18 2 01 99990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7 572 198,20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7 572 198,20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муниципальной службы в городе Пыть-Яхе</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243 128 399,24</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49 746 045,73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20,46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Повышение эффективности муниципального управления</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861 000,00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257 624,00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29,92</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19 1 03 00000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19 1 03 99990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Социальное обеспечение и иные выплаты населению</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19 1 03 99990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Премии и гранты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19 1 03 99990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350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Повышение профессионального уровня муниципальных служащих, управленческих кадров и лиц, включенных в резерв управленческих кадров</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19 1 04 00000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801 000,00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257 624,00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32,16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19 1 04 99990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801 000,00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257 624,00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32,16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447 700,00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62 824,00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14,03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447 700,00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62 824,00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14,03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353 300,00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194 800,00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55,14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353 300,00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194 800,00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55,14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Создание условий для развития муниципальной службы в муниципальном образовании город Пыть-Ях</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242 267 399,24</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49 488 421,73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20,43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Обеспечение условий для осуществления деятельности органов местного самоуправления города Пыть-Яха и муниципальных учреждений города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242 267 399,24</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49 488 421,73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20,43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207 731 599,24</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42 903 157,13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20,65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172 046 618,00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35 714 015,36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20,76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казенных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172 046 618,00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35 714 015,36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20,76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35 492 799,24</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7 148 688,77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20,14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35 492 799,24</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7 148 688,77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20,14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192 182,00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40 453,00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21,05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Уплата налогов, сборов и иных платежей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850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192 182,00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40 453,00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21,05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33 268 000,00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6 508 264,60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19,56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33 268 000,00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6 508 264,60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19,56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33 268 000,00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6 508 264,60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19,56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Прочие мероприятия органов местного самоуправления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19 2 01 02400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266 000,00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19 2 01 02400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266 000,00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Уплата налогов, сборов и иных платежей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19 2 01 02400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850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266 000,00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Представление к наградам и присвоение почётных званий муниципального образования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19 2 01 72030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1 001 800,00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77 000,00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7,69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19 2 01 72030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306 800,00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16,30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19 2 01 72030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306 800,00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16,30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Социальное обеспечение и иные выплаты населению</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19 2 01 72030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695 000,00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27 000,00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3,88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19 2 01 72030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330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695 000,00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27 000,00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3,88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Непрограммные направления деятельности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27 440,00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27 440,00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40 4 00 00000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27 440,00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27 440,00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40 4 00 99990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27 440,00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27 440,00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40 4 00 99990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27 440,00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27 440,00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40 4 00 99990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27 440,00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27 440,00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Национальная оборона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02</w:t>
            </w:r>
          </w:p>
        </w:tc>
        <w:tc>
          <w:tcPr>
            <w:tcW w:w="275"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5 436 600,00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1 009 150,00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18,56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Мобилизационная и вневойсковая подготовка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5 436 600,00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1 009 150,00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18,56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Непрограммные направления деятельности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5 436 600,00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1 009 150,00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18,56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Непрограммное направление деятельности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5 436 600,00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1 009 150,00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18,56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40 2 00 51180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5 436 600,00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1 009 150,00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18,56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40 2 00 51180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5 436 600,00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1 009 150,00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18,56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40 2 00 51180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5 436 600,00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1 009 150,00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18,56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30 271 090,45</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4 961 251,86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16,39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Органы юстиции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5 281 200,00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909 335,02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17,22</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муниципальной службы в городе Пыть-Яхе</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5 281 200,00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909 335,02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17,22</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Создание условий для развития муниципальной службы в муниципальном образовании город Пыть-Ях</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5 281 200,00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909 335,02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17,22</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Реализация переданных государственных полномочий по государственной регистрации актов гражданского состояния</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5 281 200,00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909 335,02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17,22</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19 2 02 59300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4 039 600,00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750 000,00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18,57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19 2 02 59300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4 039 600,00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750 000,00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18,57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19 2 02 59300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4 039 600,00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750 000,00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18,57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02 D9300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1 241 600,00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159 335,02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12,83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02 D9300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927 100,00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145 335,02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15,68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02 D9300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927 100,00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145 335,02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15,68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02 D9300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314 500,00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4,45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02 D9300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314 500,00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4,45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Гражданская оборона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326 798,96</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Безопасность жизнедеятельности в городе Пыть-Яхе</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28 000,00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Организация и обеспечение мероприятий в сфере гражданской обороны, защиты населения и территории города Пыть-Ях</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28 000,00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Переподготовка и повышение квалификации работников</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11 1 01 99990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Изготовление и установка информационных знаков по безопасности на водных объектах</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11 1 03 00000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11 1 03 99990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11 1 03 99990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11 1 03 99990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Управление муниципальным имуществом города Пыть-Яха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298 798,96</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Повышение эффективности системы управления муниципальным имуществом</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298 798,96</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Обеспечение надлежащего уровня эксплуатации муниципального имущества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298 798,96</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298 798,96</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298 798,96</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298 798,96</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23 091 000,00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3 897 164,64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16,88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Безопасность жизнедеятельности в городе Пыть-Яхе</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23 091 000,00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3 897 164,64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16,88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Организация и обеспечение мероприятий в сфере гражданской обороны, защиты населения и территории города Пыть-Ях</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2 137 200,00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197 100,00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9,22</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Проведение пропаганды и обучение населения способам защиты и действиям в чрезвычайных ситуациях</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114 000,00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44 100,00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38,68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11 1 02 99990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114 000,00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44 100,00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38,68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114 000,00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44 100,00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38,68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114 000,00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44 100,00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38,68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Повышение защиты населения и территории от угроз природного и техногенного характера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11 1 04 00000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2 023 200,00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153 000,00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7,56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11 1 04 99990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2 023 200,00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153 000,00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7,56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2 023 200,00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153 000,00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7,56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2 023 200,00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153 000,00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7,56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Укрепление пожарной безопасности в городе Пыть-Яхе</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2 199 000,00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Обеспечение противопожарной защиты территорий</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2 199 000,00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11 2 01 61100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1 243 700,00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11 2 01 61100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1 243 700,00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11 2 01 61100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1 243 700,00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11 2 01 99990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955 300,00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11 2 01 99990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955 300,00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11 2 01 99990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955 300,00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Материально-техническое и финансовое обеспечение деятельности</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11 3 00 00000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18 754 800,00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3 700 064,64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19,73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 xml:space="preserve">Финансовое обеспечение осуществления МКУ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ЕДДС города Пыть-Яха</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 xml:space="preserve"> установленных видов деятельности</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11 3 01 00000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18 754 800,00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3 700 064,64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19,73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11 3 01 00590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18 754 800,00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3 700 064,64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19,73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11 3 01 00590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15 487 900,00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3 431 082,47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22,15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казенных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11 3 01 00590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15 487 900,00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3 431 082,47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22,15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11 3 01 00590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3 266 900,00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268 982,17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8,23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11 3 01 00590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3 266 900,00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268 982,17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8,23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Другие вопросы в области национальной безопасности и правоохранительной деятельности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1 572 091,49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154 752,20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9,84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Профилактика правонарушений в городе Пыть-Яхе</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1 572 091,49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154 752,20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9,84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Профилактика правонарушений</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1 572 091,49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154 752,20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9,84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Обеспечение функционирования и развития систем видеонаблюдения в наиболее криминогенных общественных местах и на улицах города Пыть-Яха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1 437 000,00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154 375,00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10,74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09 1 01 99990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1 437 000,00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154 375,00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10,74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1 437 000,00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154 375,00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10,74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1 437 000,00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154 375,00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10,74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Создание условий для деятельности народных дружин</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135 091,49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377,20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Создание условий для деятельности народных дружин</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09 1 02 82300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94 300,00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09 1 02 82300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казенных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09 1 02 82300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09 1 02 82300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09 1 02 82300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Создание условий для деятельности народных дружин за счет средств бюджета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 1 02 S2300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40 791,49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377,20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0,92</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 1 02 S2300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39 391,49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377,20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казенных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 1 02 S2300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39 391,49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377,20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 1 02 S2300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 1 02 S2300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Национальная экономика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314 898 862,43</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65 574 986,30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20,82</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Общеэкономические вопросы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4 435 500,00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87 230,09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Поддержка занятости населения в городе Пыть-Яхе</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4 435 500,00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87 230,09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Содействие трудоустройству граждан</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3 079 400,00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56 842,09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Содействие улучшению положения на рынке труда не занятых трудовой деятельностью и безработных граждан</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554 800,00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05 1 01 85060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554 800,00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05 1 01 85060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554 800,00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05 1 01 85060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554 800,00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Содействие занятости молодежи</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2 524 600,00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56 842,09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2,25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05 1 02 85060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2 524 600,00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56 842,09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2,25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05 1 02 85060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казенных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05 1 02 85060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05 1 02 85060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2 484 600,00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56 842,09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2,29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05 1 02 85060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690 000,00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37 894,72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5,49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05 1 02 85060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1 794 600,00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18 947,37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Улучшение условий и охраны труда в муниципальном образовании</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1 210 700,00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30 388,00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2,51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Предупредительные меры, направленные на снижение производственного травматизма и профессиональной заболеваемости</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05 2 02 00000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1 210 700,00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30 388,00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2,51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05 2 02 99990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1 210 700,00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30 388,00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2,51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05 2 02 99990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258 400,00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05 2 02 99990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258 400,00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Социальное обеспечение и иные выплаты населению</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05 2 02 99990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Премии и гранты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05 2 02 99990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350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05 2 02 99990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922 300,00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30 388,00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3,29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05 2 02 99990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227 400,00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05 2 02 99990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694 900,00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30 388,00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4,37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Сопровождение инвалидов, включая инвалидов молодого возраста, при трудоустройстве</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05 3 00 00000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145 400,00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Содействие трудоустройству граждан с инвалидностью и их адаптации на рынке труда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05 3 01 00000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145 400,00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05 3 01 85060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145 400,00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05 3 01 85060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145 400,00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05 3 01 85060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145 400,00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Сельское хозяйство и рыболовство</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14 277 100,00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1 372 299,86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9,61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агропромышленного комплекса в городе Пыть-Яхе</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14 277 100,00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1 372 299,86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9,61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отрасли животноводства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10 600 600,00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Поддержка животноводства, производства и реализации продукции животноводства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10 600 600,00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Поддержка и развитие животноводства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06 1 01 84350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10 600 600,00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06 1 01 84350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10 600 600,00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06 1 01 84350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10 600 600,00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3 522 500,00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1 372 299,86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38,96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3 522 500,00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1 372 299,86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38,96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Организация мероприятий при осуществлении деятельности по обращению с животными без владельцев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06 2 01 84200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602 100,00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602 100,00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06 2 01 84200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602 100,00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602 100,00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06 2 01 84200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602 100,00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602 100,00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Организация мероприятий при осуществлении деятельности по обращению с животными без владельцев за счет средств бюджета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 2 01 G4200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2 920 400,00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770 199,86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26,37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 2 01 G4200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2 920 400,00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770 199,86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26,37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 2 01 G4200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2 920 400,00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770 199,86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26,37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Общепрограммные мероприятия</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06 3 00 00000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154 000,00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Создание общих условий функционирования и развития сельского хозяйства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06 3 01 00000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154 000,00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06 3 01 99990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154 000,00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135 000,00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135 000,00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Транспорт</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83 737 102,73</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24 275 341,58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28,99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Социальное и демографическое развитие города Пыть-Яха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1 800 000,00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мер социальной поддержки отдельных категорий граждан</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1 800 000,00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Реализация социальных гарантий отдельных категорий граждан</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02 2 02 00000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1 800 000,00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02 2 02 61100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1 800 000,00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02 2 02 61100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1 800 000,00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02 2 02 61100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1 800 000,00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Современная транспортная система города Пыть-Яха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81 937 102,73</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24 275 341,58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29,63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Автомобильный транспорт</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81 937 102,73</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24 275 341,58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29,63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81 937 102,73</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24 275 341,58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29,63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15 1 01 99990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81 937 102,73</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24 275 341,58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29,63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76 000 000,00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18 373 938,08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24,18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76 000 000,00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18 373 938,08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24,18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5 937 102,73</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5 901 403,50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99,40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Уплата налогов, сборов и иных платежей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850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5 937 102,73</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5 901 403,50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99,40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Дорожное хозяйство (дорожные фонды)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112 153 519,92</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21 760 996,44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19,40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Современная транспортная система города Пыть-Яха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112 153 519,92</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21 760 996,44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19,40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Дорожное хозяйство</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90 784 473,75</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21 440 450,27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23,62</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Основное мероприятие Содержание автомобильных дорог и искусственных сооружений на них, в том числе локальный ремонт участков автодорог</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65 280 100,00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21 440 450,27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32,84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15 2 01 99990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65 280 100,00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21 440 450,27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32,84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15 2 01 99990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65 280 100,00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21 440 450,27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32,84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15 2 01 99990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65 280 100,00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21 440 450,27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32,84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Строительство (реконструкция) капитальный ремонт и ремонт автомобильных дорог общего пользования местного значения</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15 2 03 00000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25 504 373,75</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15 2 03 42110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24 889 153,83</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15 2 03 42110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24 889 153,83</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Бюджетные инвестиции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15 2 03 42110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24 889 153,83</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ind w:left="708"/>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в том числе: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 </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 </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 </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ind w:left="708"/>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 xml:space="preserve">Строительство проезда в 1 микрорайоне до </w:t>
            </w:r>
            <w:r w:rsidR="00646E8D" w:rsidRPr="00646E8D">
              <w:rPr>
                <w:rFonts w:ascii="Times New Roman" w:eastAsia="Times New Roman" w:hAnsi="Times New Roman" w:cs="Times New Roman"/>
                <w:iCs/>
                <w:sz w:val="20"/>
                <w:szCs w:val="20"/>
                <w:lang w:eastAsia="ru-RU"/>
              </w:rPr>
              <w:t>«</w:t>
            </w:r>
            <w:r w:rsidRPr="00646E8D">
              <w:rPr>
                <w:rFonts w:ascii="Times New Roman" w:eastAsia="Times New Roman" w:hAnsi="Times New Roman" w:cs="Times New Roman"/>
                <w:iCs/>
                <w:sz w:val="20"/>
                <w:szCs w:val="20"/>
                <w:lang w:eastAsia="ru-RU"/>
              </w:rPr>
              <w:t xml:space="preserve">Комплекс </w:t>
            </w:r>
            <w:r w:rsidR="00646E8D" w:rsidRPr="00646E8D">
              <w:rPr>
                <w:rFonts w:ascii="Times New Roman" w:eastAsia="Times New Roman" w:hAnsi="Times New Roman" w:cs="Times New Roman"/>
                <w:iCs/>
                <w:sz w:val="20"/>
                <w:szCs w:val="20"/>
                <w:lang w:eastAsia="ru-RU"/>
              </w:rPr>
              <w:t>«</w:t>
            </w:r>
            <w:r w:rsidRPr="00646E8D">
              <w:rPr>
                <w:rFonts w:ascii="Times New Roman" w:eastAsia="Times New Roman" w:hAnsi="Times New Roman" w:cs="Times New Roman"/>
                <w:iCs/>
                <w:sz w:val="20"/>
                <w:szCs w:val="20"/>
                <w:lang w:eastAsia="ru-RU"/>
              </w:rPr>
              <w:t>Школа-детский сад</w:t>
            </w:r>
            <w:r w:rsidR="00646E8D" w:rsidRPr="00646E8D">
              <w:rPr>
                <w:rFonts w:ascii="Times New Roman" w:eastAsia="Times New Roman" w:hAnsi="Times New Roman" w:cs="Times New Roman"/>
                <w:iCs/>
                <w:sz w:val="20"/>
                <w:szCs w:val="20"/>
                <w:lang w:eastAsia="ru-RU"/>
              </w:rPr>
              <w:t>»</w:t>
            </w:r>
            <w:r w:rsidRPr="00646E8D">
              <w:rPr>
                <w:rFonts w:ascii="Times New Roman" w:eastAsia="Times New Roman" w:hAnsi="Times New Roman" w:cs="Times New Roman"/>
                <w:iCs/>
                <w:sz w:val="20"/>
                <w:szCs w:val="20"/>
                <w:lang w:eastAsia="ru-RU"/>
              </w:rPr>
              <w:t xml:space="preserve"> на 550 мест (330/учащихся/220 мест)</w:t>
            </w:r>
            <w:r w:rsidR="00646E8D" w:rsidRPr="00646E8D">
              <w:rPr>
                <w:rFonts w:ascii="Times New Roman" w:eastAsia="Times New Roman" w:hAnsi="Times New Roman" w:cs="Times New Roman"/>
                <w:iCs/>
                <w:sz w:val="20"/>
                <w:szCs w:val="20"/>
                <w:lang w:eastAsia="ru-RU"/>
              </w:rPr>
              <w:t>»</w:t>
            </w:r>
            <w:r w:rsidRPr="00646E8D">
              <w:rPr>
                <w:rFonts w:ascii="Times New Roman" w:eastAsia="Times New Roman" w:hAnsi="Times New Roman" w:cs="Times New Roman"/>
                <w:iCs/>
                <w:sz w:val="20"/>
                <w:szCs w:val="20"/>
                <w:lang w:eastAsia="ru-RU"/>
              </w:rPr>
              <w:t xml:space="preserve"> в г. Пыть-Ях</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15 2 03 42110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24 889 153,83</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15 2 03 99990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615 219,92</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15 2 03 99990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615 219,92</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15 2 03 99990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615 219,92</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Безопасность дорожного движения</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15 3 00 00000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21 369 046,17</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320 546,17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15 3 01 00000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1 369 046,17</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320 546,17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23,41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15 3 01 99990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1 369 046,17</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320 546,17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23,41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1 369 046,17</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320 546,17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23,41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1 369 046,17</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320 546,17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23,41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Повышение безопасности движения на автомобильных дорогах</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15 3 02 00000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15 3 02 99990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15 3 02 99990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15 3 02 99990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Связь и информатика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11 710 300,00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1 135 612,86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9,70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Цифровое развитие города Пыть-Яха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9 476 100,00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674 232,40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7,12</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Цифровой город</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7 400 900,00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674 232,40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9,11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электронного муниципалитета, формирование и сопровождение информационных ресурсов и систем, обеспечение доступа к ним</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44 000,00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Услуги в области информационных технологий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14 1 01 20070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44 000,00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14 1 01 20070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44 000,00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14 1 01 20070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44 000,00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и сопровождение информационных систем в деятельности органов местного самоуправления</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4 305 100,00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674 232,40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15,66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Услуги в области информационных технологий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14 1 02 20070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4 305 100,00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674 232,40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15,66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14 1 02 20070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4 305 100,00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674 232,40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15,66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14 1 02 20070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4 305 100,00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674 232,40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15,66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Модернизация оборудования, развитие и поддержка корпоративной сети органа местного самоуправления</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14 1 03 00000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3 051 800,00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Услуги в области информационных технологий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14 1 03 20070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3 051 800,00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14 1 03 20070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3 051 800,00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14 1 03 20070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3 051 800,00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Создание устойчивой информационно-телекоммуникационной инфраструктуры</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2 075 200,00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системы обеспечения информационной безопасности органов местного самоуправления</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2 075 200,00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Услуги в области информационных технологий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14 2 01 20070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2 075 200,00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14 2 01 20070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2 075 200,00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14 2 01 20070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2 075 200,00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муниципальной службы в городе Пыть-Яхе</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2 234 200,00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461 380,46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20,65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Создание условий для развития муниципальной службы в муниципальном образовании город Пыть-Ях</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2 234 200,00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461 380,46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20,65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Обеспечение условий для осуществления деятельности органов местного самоуправления города Пыть-Яха и муниципальных учреждений города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2 234 200,00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461 380,46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20,65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Прочие мероприятия органов местного самоуправления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19 2 01 02400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2 234 200,00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461 380,46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20,65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19 2 01 02400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2 234 200,00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461 380,46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20,65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19 2 01 02400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2 234 200,00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461 380,46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20,65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Другие вопросы в области национальной экономики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88 585 339,78</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16 943 505,47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19,13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Поддержка занятости населения в городе Пыть-Яхе</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7 846 000,00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1 511 943,71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19,27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Улучшение условий и охраны труда в муниципальном образовании</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7 846 000,00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1 511 943,71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19,27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Совершенствование механизма управления охраной труда в муниципальном образовании</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7 846 000,00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1 511 943,71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19,27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05 2 01 02040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6 156 400,00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1 124 289,09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18,26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6 156 400,00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1 124 289,09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18,26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6 156 400,00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1 124 289,09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18,26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05 2 01 84120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1 689 600,00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387 654,62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22,94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05 2 01 84120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1 522 700,00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320 042,46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21,02</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05 2 01 84120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1 522 700,00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320 042,46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21,02</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05 2 01 84120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166 900,00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67 612,16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40,51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05 2 01 84120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166 900,00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67 612,16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40,51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жилищной сферы в городе Пыть-Яхе</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37 729 939,78</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6 964 756,44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18,46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Комплексное развитие территорий</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11 024 300,00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Реализация мероприятий по градостроительной деятельности</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11 024 300,00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Мероприятия по градостроительной деятельности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07 1 02 82761</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9 768 100,00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07 1 02 82761</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9 768 100,00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07 1 02 82761</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9 768 100,00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07 1 02 99990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521 000,00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521 000,00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521 000,00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1 02 S2761</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735 200,00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1 02 S2761</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735 200,00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1 02 S2761</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735 200,00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 xml:space="preserve">Организационное обеспечение деятельности МКУ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Управление капитального строительства города Пыть-Ях</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07 3 00 00000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26 705 639,78</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6 964 756,44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26,08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Реализация функций заказчика по строительству объектов, выполнение проектных, проектно-изыскательских и строительно-монтажных работ</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07 3 01 00000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26 705 639,78</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6 964 756,44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26,08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07 3 01 00590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26 705 639,78</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6 964 756,44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26,08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07 3 01 00590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23 316 100,00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6 524 663,91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27,98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казенных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07 3 01 00590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23 316 100,00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6 524 663,91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27,98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07 3 01 00590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3 089 539,78</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354 692,53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11,48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07 3 01 00590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3 089 539,78</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354 692,53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11,48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07 3 01 00590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85 400,00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28,47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Уплата налогов, сборов и иных платежей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07 3 01 00590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850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85 400,00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28,47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экономического потенциала города Пыть-Яха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3 280 100,00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малого и среднего предпринимательства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3 224 100,00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Пропаганда и популяризация предпринимательской деятельности</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13 2 03 00000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253 500,00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13 2 03 99990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253 500,00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13 2 03 99990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253 500,00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13 2 03 99990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253 500,00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Региональный проект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Создание условий для легкого старта и комфортного ведения бизнеса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 2 I4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304 700,00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Финансовая поддержка субъектов малого и среднего предпринимательства, впервые зарегистрированных и действующих менее одного года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 2 I4 82320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289 400,00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 2 I4 82320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289 400,00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 2 I4 82320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289 400,00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 2 I4 S2320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 2 I4 S2320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 2 I4 S2320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Региональный проект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Акселерация субъектов малого и среднего предпринимательства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 2 I5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2 665 900,00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Финансовая поддержка субъектов малого и среднего предпринимательства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 2 I5 82380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2 532 600,00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 2 I5 82380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2 532 600,00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 2 I5 82380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2 532 600,00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Финансовая поддержка субъектов малого и среднего предпринимательства за счет средств бюджета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 2 I5 S2380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133 300,00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 2 I5 S2380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133 300,00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 2 I5 S2380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133 300,00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Обеспечение защиты прав потребителей</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13 3 00 00000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56 000,00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Правовое просвещение и информирование в сфере защиты прав потребителей</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13 3 01 00000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56 000,00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13 3 01 99990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56 000,00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56 000,00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56 000,00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Управление муниципальным имуществом города Пыть-Яха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816 800,00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Повышение эффективности системы управления муниципальным имуществом</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816 800,00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646E8D">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Проведение мероприятий по землеустройству и землепользованию</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18 1 03 00000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816 800,00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18 1 03 99990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816 800,00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18 1 03 99990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816 800,00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18 1 03 99990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816 800,00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муниципальной службы в городе Пыть-Яхе</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38 912 500,00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8 466 805,32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21,76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Создание условий для развития муниципальной службы в муниципальном образовании город Пыть-Ях</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38 912 500,00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8 466 805,32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21,76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Обеспечение условий для осуществления деятельности органов местного самоуправления города Пыть-Яха и муниципальных учреждений города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38 912 500,00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8 466 805,32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21,76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38 912 500,00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8 466 805,32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21,76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38 912 500,00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8 466 805,32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21,76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38 912 500,00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8 466 805,32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21,76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Жилищно-коммунальное хозяйство</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461 174 455,10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47 180 079,24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10,23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Жилищное хозяйство</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9 847 100,00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814 696,99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8,27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жилищной сферы в городе Пыть-Яхе</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7 096 100,00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Комплексное развитие территорий</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7 096 100,00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07 1 04 00000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6 096 100,00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07 1 04 82762</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5 669 300,00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Капитальные вложения в объекты государственной (муниципальной) собственности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07 1 04 82762</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5 669 300,00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Бюджетные инвестиции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07 1 04 82762</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5 669 300,00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ind w:left="708"/>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в том числе: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 </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 </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 </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ind w:left="708"/>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Приобретение жилья для переселения граждан из жилых домов, признанных аварийными, формирование маневренного жилищного фонда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07 1 04 82762</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5 669 300,00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1 04 S2762</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426 800,00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1 04 S2762</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426 800,00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Бюджетные инвестиции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1 04 S2762</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426 800,00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ind w:left="708"/>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в том числе: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 </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 </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 </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ind w:left="708"/>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Приобретение жилья для переселения граждан из жилых домов, признанных аварийными, формирование маневренного жилищного фонда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07 1 04 S2762</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426 800,00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Демонтаж аварийного, непригодного жилищного фонда, в том числе строений, приспособленных для проживания</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07 1 05 00000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07 1 05 99990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07 1 05 99990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07 1 05 99990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Управление муниципальным имуществом города Пыть-Яха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2 751 000,00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814 696,99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29,61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Повышение эффективности системы управления муниципальным имуществом</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2 751 000,00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814 696,99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29,61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Обеспечение надлежащего уровня эксплуатации муниципального имущества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2 751 000,00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814 696,99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29,61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2 751 000,00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814 696,99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29,61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2 751 000,00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814 696,99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29,61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2 751 000,00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814 696,99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29,61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Коммунальное хозяйство</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225 127 624,30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1 336 751,70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Социальное и демографическое развитие города Пыть-Яха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2 271 200,00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1 122 717,28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49,43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мер социальной поддержки отдельных категорий граждан</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2 271 200,00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1 122 717,28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49,43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Реализация социальных гарантий отдельных категорий граждан</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02 2 02 00000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2 271 200,00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1 122 717,28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49,43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02 2 02 61100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2 271 200,00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1 122 717,28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49,43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02 2 02 61100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2 271 200,00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1 122 717,28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49,43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02 2 02 61100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2 271 200,00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1 122 717,28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49,43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Жилищно-коммунальный комплекс и городская среда города Пыть-Яха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221 682 324,30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Создание условий для обеспечения качественными коммунальными услугами</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205 210 324,30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17 283 061,14</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08 1 02 42110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17 283 061,14</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08 1 02 42110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17 283 061,14</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Бюджетные инвестиции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08 1 02 42110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17 283 061,14</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ind w:left="708"/>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в том числе: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 </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 </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 </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ind w:left="708"/>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 xml:space="preserve">Реконструкция инженерно-технических средств охраны объекта </w:t>
            </w:r>
            <w:r w:rsidR="00646E8D" w:rsidRPr="00646E8D">
              <w:rPr>
                <w:rFonts w:ascii="Times New Roman" w:eastAsia="Times New Roman" w:hAnsi="Times New Roman" w:cs="Times New Roman"/>
                <w:iCs/>
                <w:sz w:val="20"/>
                <w:szCs w:val="20"/>
                <w:lang w:eastAsia="ru-RU"/>
              </w:rPr>
              <w:t>«</w:t>
            </w:r>
            <w:r w:rsidRPr="00646E8D">
              <w:rPr>
                <w:rFonts w:ascii="Times New Roman" w:eastAsia="Times New Roman" w:hAnsi="Times New Roman" w:cs="Times New Roman"/>
                <w:iCs/>
                <w:sz w:val="20"/>
                <w:szCs w:val="20"/>
                <w:lang w:eastAsia="ru-RU"/>
              </w:rPr>
              <w:t xml:space="preserve">Котельная </w:t>
            </w:r>
            <w:r w:rsidR="00646E8D" w:rsidRPr="00646E8D">
              <w:rPr>
                <w:rFonts w:ascii="Times New Roman" w:eastAsia="Times New Roman" w:hAnsi="Times New Roman" w:cs="Times New Roman"/>
                <w:iCs/>
                <w:sz w:val="20"/>
                <w:szCs w:val="20"/>
                <w:lang w:eastAsia="ru-RU"/>
              </w:rPr>
              <w:t>«</w:t>
            </w:r>
            <w:r w:rsidRPr="00646E8D">
              <w:rPr>
                <w:rFonts w:ascii="Times New Roman" w:eastAsia="Times New Roman" w:hAnsi="Times New Roman" w:cs="Times New Roman"/>
                <w:iCs/>
                <w:sz w:val="20"/>
                <w:szCs w:val="20"/>
                <w:lang w:eastAsia="ru-RU"/>
              </w:rPr>
              <w:t>Мамонтовская</w:t>
            </w:r>
            <w:r w:rsidR="00646E8D" w:rsidRPr="00646E8D">
              <w:rPr>
                <w:rFonts w:ascii="Times New Roman" w:eastAsia="Times New Roman" w:hAnsi="Times New Roman" w:cs="Times New Roman"/>
                <w:iCs/>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08 1 02 42110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1 362 974,58</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ind w:left="708"/>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 xml:space="preserve">Реконструкция инженерно-технических средств охраны объекта </w:t>
            </w:r>
            <w:r w:rsidR="00646E8D" w:rsidRPr="00646E8D">
              <w:rPr>
                <w:rFonts w:ascii="Times New Roman" w:eastAsia="Times New Roman" w:hAnsi="Times New Roman" w:cs="Times New Roman"/>
                <w:iCs/>
                <w:sz w:val="20"/>
                <w:szCs w:val="20"/>
                <w:lang w:eastAsia="ru-RU"/>
              </w:rPr>
              <w:t>«</w:t>
            </w:r>
            <w:r w:rsidRPr="00646E8D">
              <w:rPr>
                <w:rFonts w:ascii="Times New Roman" w:eastAsia="Times New Roman" w:hAnsi="Times New Roman" w:cs="Times New Roman"/>
                <w:iCs/>
                <w:sz w:val="20"/>
                <w:szCs w:val="20"/>
                <w:lang w:eastAsia="ru-RU"/>
              </w:rPr>
              <w:t xml:space="preserve">Котельная </w:t>
            </w:r>
            <w:r w:rsidR="00646E8D" w:rsidRPr="00646E8D">
              <w:rPr>
                <w:rFonts w:ascii="Times New Roman" w:eastAsia="Times New Roman" w:hAnsi="Times New Roman" w:cs="Times New Roman"/>
                <w:iCs/>
                <w:sz w:val="20"/>
                <w:szCs w:val="20"/>
                <w:lang w:eastAsia="ru-RU"/>
              </w:rPr>
              <w:t>«</w:t>
            </w:r>
            <w:r w:rsidRPr="00646E8D">
              <w:rPr>
                <w:rFonts w:ascii="Times New Roman" w:eastAsia="Times New Roman" w:hAnsi="Times New Roman" w:cs="Times New Roman"/>
                <w:iCs/>
                <w:sz w:val="20"/>
                <w:szCs w:val="20"/>
                <w:lang w:eastAsia="ru-RU"/>
              </w:rPr>
              <w:t>Таежная</w:t>
            </w:r>
            <w:r w:rsidR="00646E8D" w:rsidRPr="00646E8D">
              <w:rPr>
                <w:rFonts w:ascii="Times New Roman" w:eastAsia="Times New Roman" w:hAnsi="Times New Roman" w:cs="Times New Roman"/>
                <w:iCs/>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08 1 02 42110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1 354 926,34</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646E8D" w:rsidP="00774E81">
            <w:pPr>
              <w:spacing w:after="0" w:line="240" w:lineRule="auto"/>
              <w:ind w:left="708"/>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w:t>
            </w:r>
            <w:r w:rsidR="00CB196D" w:rsidRPr="00646E8D">
              <w:rPr>
                <w:rFonts w:ascii="Times New Roman" w:eastAsia="Times New Roman" w:hAnsi="Times New Roman" w:cs="Times New Roman"/>
                <w:iCs/>
                <w:sz w:val="20"/>
                <w:szCs w:val="20"/>
                <w:lang w:eastAsia="ru-RU"/>
              </w:rPr>
              <w:t xml:space="preserve">Строительство КНС в мкр. № 6 </w:t>
            </w:r>
            <w:r w:rsidRPr="00646E8D">
              <w:rPr>
                <w:rFonts w:ascii="Times New Roman" w:eastAsia="Times New Roman" w:hAnsi="Times New Roman" w:cs="Times New Roman"/>
                <w:iCs/>
                <w:sz w:val="20"/>
                <w:szCs w:val="20"/>
                <w:lang w:eastAsia="ru-RU"/>
              </w:rPr>
              <w:t>«</w:t>
            </w:r>
            <w:r w:rsidR="00CB196D" w:rsidRPr="00646E8D">
              <w:rPr>
                <w:rFonts w:ascii="Times New Roman" w:eastAsia="Times New Roman" w:hAnsi="Times New Roman" w:cs="Times New Roman"/>
                <w:iCs/>
                <w:sz w:val="20"/>
                <w:szCs w:val="20"/>
                <w:lang w:eastAsia="ru-RU"/>
              </w:rPr>
              <w:t>Пионерный</w:t>
            </w:r>
            <w:r w:rsidRPr="00646E8D">
              <w:rPr>
                <w:rFonts w:ascii="Times New Roman" w:eastAsia="Times New Roman" w:hAnsi="Times New Roman" w:cs="Times New Roman"/>
                <w:iCs/>
                <w:sz w:val="20"/>
                <w:szCs w:val="20"/>
                <w:lang w:eastAsia="ru-RU"/>
              </w:rPr>
              <w:t>»</w:t>
            </w:r>
            <w:r w:rsidR="00CB196D" w:rsidRPr="00646E8D">
              <w:rPr>
                <w:rFonts w:ascii="Times New Roman" w:eastAsia="Times New Roman" w:hAnsi="Times New Roman" w:cs="Times New Roman"/>
                <w:iCs/>
                <w:sz w:val="20"/>
                <w:szCs w:val="20"/>
                <w:lang w:eastAsia="ru-RU"/>
              </w:rPr>
              <w:t xml:space="preserve"> в г. Пыть-Ях</w:t>
            </w:r>
            <w:r w:rsidRPr="00646E8D">
              <w:rPr>
                <w:rFonts w:ascii="Times New Roman" w:eastAsia="Times New Roman" w:hAnsi="Times New Roman" w:cs="Times New Roman"/>
                <w:iCs/>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08 1 02 42110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14 565 160,22</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Региональный проект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Чистая вода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 1 F5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187 927 263,16</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 по строительству и реконструкции (модернизации) объектов питьевого водоснабжения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 1 F5 82140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178 530 900,00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 1 F5 82140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178 530 900,00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Бюджетные инвестиции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 1 F5 82140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178 530 900,00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646E8D">
            <w:pPr>
              <w:spacing w:after="0" w:line="240" w:lineRule="auto"/>
              <w:ind w:firstLineChars="500" w:firstLine="1000"/>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в том числе: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 </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 </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 </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646E8D">
            <w:pPr>
              <w:spacing w:after="0" w:line="240" w:lineRule="auto"/>
              <w:ind w:firstLineChars="500" w:firstLine="1000"/>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Реконструкция ВОС-3 в г.Пыть-Яхе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08 1 F5 82140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178 530 900,00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Реализация мероприятий по строительству и реконструкции (модернизации) объектов питьевого водоснабжения за счет средств бюджета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 1 F5 S2140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9 396 363,16</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 1 F5 S2140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9 396 363,16</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Бюджетные инвестиции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 1 F5 S2140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9 396 363,16</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646E8D">
            <w:pPr>
              <w:spacing w:after="0" w:line="240" w:lineRule="auto"/>
              <w:ind w:firstLineChars="500" w:firstLine="1000"/>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в том числе: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 </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 </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 </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646E8D">
            <w:pPr>
              <w:spacing w:after="0" w:line="240" w:lineRule="auto"/>
              <w:ind w:firstLineChars="500" w:firstLine="1000"/>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Реконструкция ВОС-3 в г.Пыть-Яхе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08 1 F5 S2140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9 396 363,16</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Поддержка частных инвестиций в жилищно-коммунальном комплексе и обеспечение безубыточной деятельности организаций коммунального комплекса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08 3 00 00000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16 472 000,00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08 3 01 00000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16 472 000,00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08 3 01 82591</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14 001 200,00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08 3 01 82591</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14 001 200,00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08 3 01 82591</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14 001 200,00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 3 01 S2591</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2 470 800,00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 3 01 S2591</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2 470 800,00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 3 01 S2591</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2 470 800,00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Управление муниципальным имуществом города Пыть-Яха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1 174 100,00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214 034,42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18,23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Повышение эффективности системы управления муниципальным имуществом</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1 174 100,00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214 034,42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18,23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Обеспечение надлежащего уровня эксплуатации муниципального имущества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1 174 100,00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214 034,42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18,23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1 174 100,00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214 034,42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18,23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1 174 100,00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214 034,42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18,23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1 174 100,00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214 034,42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18,23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Благоустройство</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182 190 030,80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34 074 802,66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18,70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Жилищно-коммунальный комплекс и городская среда города Пыть-Яха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101 825 930,80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7 492 589,69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7,36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Формирование комфортной городской среды</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08 6 00 00000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101 825 930,80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7 492 589,69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7,36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Благоустройство городских территорий</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08 6 02 00000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88 378 830,79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7 492 589,69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8,48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08 6 02 99990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88 378 830,79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7 492 589,69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8,48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08 6 02 99990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88 378 830,79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7 492 589,69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8,48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08 6 02 99990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88 378 830,79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7 492 589,69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8,48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Региональный проект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Формирование комфортной городской среды</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 6 F2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13 447 100,01</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программ формирования современной городской среды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 6 F2 55550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13 447 100,01</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 6 F2 55550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13 447 100,01</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 6 F2 55550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13 447 100,01</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Содержание городских территорий, озеленение и благоустройство в городе Пыть-Яхе</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80 364 100,00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26 582 212,97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33,08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Организация освещения улиц, микрорайонов города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20 0 01 00000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17 980 400,00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5 657 692,16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31,47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организациям в соответствии с концессионными соглашениями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20 0 01 61200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7 434 234,47</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20 0 01 61200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7 434 234,47</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20 0 01 61200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7 434 234,47</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20 0 01 99990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10 546 165,53</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5 657 692,16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53,65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20 0 01 99990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10 546 165,53</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5 657 692,16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53,65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20 0 01 99990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10 546 165,53</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5 657 692,16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53,65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Организация озеленения и благоустройства городских территорий, охрана, защита, воспроизводство лесов и зеленных насаждений</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20 0 02 00000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5 271 700,00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20 0 02 99990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5 271 700,00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20 0 02 99990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5 271 700,00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20 0 02 99990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5 271 700,00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Содержание мест захоронения</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20 0 03 00000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10 230 200,00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1 736 826,27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16,98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20 0 03 00590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10 230 200,00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1 736 826,27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16,98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20 0 03 00590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10 230 200,00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1 736 826,27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16,98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20 0 03 00590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10 230 200,00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1 736 826,27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16,98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Организация праздничного оформления города (в том числе поставка и изготовление рекламы и информации, новогоднее оформление</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20 0 04 00000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6 272 653,08</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20 0 04 99990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6 272 653,08</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20 0 04 99990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6 272 653,08</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20 0 04 99990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6 272 653,08</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Зимнее и летнее содержание городских территорий</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20 0 06 00000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36 124 700,00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16 719 247,62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46,28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20 0 06 99990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36 124 700,00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16 719 247,62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46,28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20 0 06 99990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36 124 700,00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16 719 247,62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46,28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20 0 06 99990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36 124 700,00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16 719 247,62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46,28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Обеспечение комплексного содержания и ремонта объектов благоустройства (детские игровые и спортивные площадки, городской фонтан)</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20 0 07 00000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4 484 446,92</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2 468 446,92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55,04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20 0 07 99990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4 484 446,92</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2 468 446,92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55,04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20 0 07 99990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4 484 446,92</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2 468 446,92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55,04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20 0 07 99990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4 484 446,92</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2 468 446,92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55,04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44 009 700,00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10 953 827,89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24,89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жилищной сферы в городе Пыть-Яхе</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Обеспечение мерами государственной поддержки по улучшению жилищных условий отдельных категорий граждан</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Реализация полномочий, указанных в пунктах 3.1, 3.2 статьи 2 Закона Ханты-Мансийского автономного округ</w:t>
            </w:r>
            <w:r w:rsidR="00646E8D">
              <w:rPr>
                <w:rFonts w:ascii="Times New Roman" w:eastAsia="Times New Roman" w:hAnsi="Times New Roman" w:cs="Times New Roman"/>
                <w:sz w:val="20"/>
                <w:szCs w:val="20"/>
                <w:lang w:eastAsia="ru-RU"/>
              </w:rPr>
              <w:t>а - Югры от 31 марта 2009 года №</w:t>
            </w:r>
            <w:r w:rsidRPr="00646E8D">
              <w:rPr>
                <w:rFonts w:ascii="Times New Roman" w:eastAsia="Times New Roman" w:hAnsi="Times New Roman" w:cs="Times New Roman"/>
                <w:sz w:val="20"/>
                <w:szCs w:val="20"/>
                <w:lang w:eastAsia="ru-RU"/>
              </w:rPr>
              <w:t xml:space="preserve"> 36-оз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07 2 04 00000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Реализация полномочий, указанных в пунктах 3.1, 3.2 статьи 2 Закона Ханты-Мансийского автономного округа – Югры от 31 марта 2009 года № 36-оз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07 2 04 84220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07 2 04 84220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07 2 04 84220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Управление муниципальным имуществом города Пыть-Яха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1 000 000,00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Повышение эффективности системы управления муниципальным имуществом</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1 000 000,00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Обеспечение надлежащего уровня эксплуатации муниципального имущества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1 000 000,00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18 1 02 61100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1 000 000,00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18 1 02 61100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1 000 000,00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18 1 02 61100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1 000 000,00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муниципальной службы в городе Пыть-Яхе</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42 998 300,00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9 953 827,89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23,15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Создание условий для развития муниципальной службы в муниципальном образовании город Пыть-Ях</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42 998 300,00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9 953 827,89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23,15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Обеспечение условий для осуществления деятельности органов местного самоуправления города Пыть-Яха и муниципальных учреждений города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42 998 300,00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9 953 827,89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23,15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Расходы на обеспечение функций органов местного самоуправления городского округа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42 998 300,00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9 953 827,89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23,15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42 998 300,00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9 953 827,89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23,15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42 998 300,00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9 953 827,89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23,15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Охрана окружающей среды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4 078 000,00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371 000,00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9,10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Охрана объектов растительного и животного мира и среды их обитания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867 000,00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Экологическая безопасность города Пыть-Яха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867 000,00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Регулирование качества окружающей среды в муниципальном образовании городской округ Пыть-Ях</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867 000,00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470 000,00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12 1 02 99990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470 000,00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470 000,00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470 000,00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 xml:space="preserve">Организация и проведении мероприятий в рамках международной экологической акции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Спасти и сохранить</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12 1 03 00000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397 000,00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12 1 03 99990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397 000,00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12 1 03 99990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397 000,00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12 1 03 99990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397 000,00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Другие вопросы в области охраны окружающей среды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3 211 000,00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371 000,00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11,55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Экологическая безопасность города Пыть-Яха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3 211 000,00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371 000,00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11,55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Регулирование качества окружающей среды в муниципальном образовании городской округ Пыть-Ях</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 xml:space="preserve">Участие в окружном конкурсе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Лучшее муниципальное образование Ханты-Мансийского автономного округа-Югры в сфере отношений, связанных с охраной окружающей среды</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12 1 04 00000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12 1 04 99990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системы обращения с отходами производства и потребления в муниципальном образовании городской округ Пыть-Ях</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3 111 000,00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371 000,00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11,93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Обеспечение регулирования деятельности по обращению с отходами производства и потребления</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95 000,00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12 2 01 84290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95 000,00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12 2 01 84290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89 600,00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12 2 01 84290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89 600,00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12 2 01 84290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12 2 01 84290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 xml:space="preserve">Разработка и реализация мероприятий по ликвидации несанкционированных свалок </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12 2 03 00000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916 000,00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12 2 03 99990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916 000,00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12 2 03 99990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916 000,00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12 2 03 99990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916 000,00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Содержание контейнерных площадок, находящихся в муниципальной собственности (бесхозные)</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12 2 04 00000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2 100 000,00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371 000,00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17,67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12 2 04 99990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2 100 000,00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371 000,00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17,67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12 2 04 99990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2 100 000,00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371 000,00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17,67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12 2 04 99990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2 100 000,00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371 000,00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17,67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Образование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2 056 874 685,98</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412 668 144,68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20,06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Дошкольное образование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573 302 770,00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114 039 190,16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19,89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образования в городе Пыть-Яхе</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573 302 770,00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114 039 190,16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19,89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Общее образование. Дополнительное образование детей</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558 672 600,00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113 700 704,21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20,35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01 1 05 00000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558 672 600,00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113 700 704,21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20,35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01 1 05 00590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144 972 100,00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38 359 149,41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26,46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01 1 05 00590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144 972 100,00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38 359 149,41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26,46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01 1 05 00590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144 972 100,00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38 359 149,41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26,46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программ дошкольного образования муниципальными образовательными организациями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01 1 05 84301</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413 700 500,00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75 341 554,80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18,21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01 1 05 84301</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413 700 500,00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75 341 554,80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18,21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01 1 05 84301</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413 700 500,00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75 341 554,80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18,21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Ресурсное обеспечение в сфере образования, науки и молодежной политики</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14 630 170,00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338 485,95</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2,31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86 600,00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43 485,95</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50,21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01 4 01 84050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86 600,00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43 485,95</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50,21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01 4 01 84050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86 600,00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43 485,95</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50,21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01 4 01 84050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86 600,00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43 485,95</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50,21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материально-технической базы образовательных организаций и учреждений молодежной политики</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14 543 570,00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295 000,00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01 4 03 85160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490 000,00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295 000,00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60,20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01 4 03 85160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490 000,00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295 000,00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60,20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01 4 03 85160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490 000,00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295 000,00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60,20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14 053 570,00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11 353 570,00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11 353 570,00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2 700 000,00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2 700 000,00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Общее образование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1 194 107 484,79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245 088 222,26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20,52</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образования в городе Пыть-Яхе</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1 194 107 484,79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245 088 222,26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20,52</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Общее образование. Дополнительное образование детей</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1 043 760 310,00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225 023 595,18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21,56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системы дошкольного и общего образования</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2 309 389,42</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63 000,00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2,73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2 309 389,42</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63 000,00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2,73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2 309 389,42</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63 000,00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2,73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2 309 389,42</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63 000,00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2,73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01 1 05 00000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1 041 450 920,58</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224 960 595,18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21,60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01 1 05 00590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95 393 700,00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31 619 843,38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33,15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01 1 05 00590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95 393 700,00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31 619 843,38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33,15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01 1 05 00590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57 661 900,00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20 687 401,35</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35,88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01 1 05 00590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37 731 800,00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10 932 442,03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28,97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01 1 05 20010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20 544 500,00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5 886 193,58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28,65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01 1 05 20010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20 544 500,00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5 886 193,58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28,65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01 1 05 20010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17 031 100,00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5 167 272,00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30,34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01 1 05 20010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3 513 400,00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718 921,58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20,46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01 1 05 53030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35 779 000,00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8 492 500,00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23,74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01 1 05 53030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35 779 000,00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8 492 500,00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23,74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01 1 05 53030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28 435 700,00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6 779 479,32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23,84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01 1 05 53030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7 343 300,00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1 713 020,68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23,33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основных общеобразовательных программ муниципальными общеобразовательными организациями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01 1 05 84303</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843 751 600,00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167 828 076,36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19,89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01 1 05 84303</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843 751 600,00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167 828 076,36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19,89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01 1 05 84303</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568 661 200,00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118 346 633,35</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20,81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01 1 05 84303</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275 090 400,00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49 481 443,01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17,99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Выплата компенсации педагогическим работникам за работу по подготовке и проведению единого государственного экзамена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01 1 05 84305</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1 359 000,00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01 1 05 84305</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1 359 000,00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01 1 05 84305</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1 359 000,00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01 1 05 99990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5 355 920,58</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5 261 716,30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98,24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01 1 05 99990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5 355 920,58</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5 261 716,30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98,24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01 1 05 99990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5 355 920,58</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5 261 716,30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98,24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05 L3040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39 267 200,00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5 872 265,56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14,95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05 L3040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39 267 200,00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5 872 265,56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14,95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05 L3040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26 362 900,00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4 021 830,26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15,26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05 L3040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12 904 300,00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1 850 435,30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14,34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Ресурсное обеспечение в сфере образования, науки и молодежной политики</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150 347 174,79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20 064 627,08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13,35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99 540 000,00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17 950 086,30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18,03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01 4 01 84030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99 540 000,00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17 950 086,30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18,03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01 4 01 84030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99 540 000,00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17 950 086,30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18,03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01 4 01 84030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81 883 330,00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14 362 501,27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17,54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01 4 01 84030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17 656 670,00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3 587 585,03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20,32</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Обеспечение комплексной безопасности образовательных организаций и учреждений молодежной политики</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5 093 000,00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999 895,78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19,63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01 4 02 00590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4 918 000,00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824 895,78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16,77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4 918 000,00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824 895,78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16,77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1 930 000,00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466 495,50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24,17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2 988 000,00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358 400,28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11,99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175 000,00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175 000,00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175 000,00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175 000,00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175 000,00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175 000,00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материально-технической базы образовательных организаций и учреждений молодежной политики</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45 714 174,79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1 114 645,00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01 4 03 85160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450 000,00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01 4 03 85160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450 000,00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01 4 03 85160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450 000,00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45 264 174,79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1 114 645,00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15 483 639,00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1 114 645,00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7,20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15 483 639,00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1 114 645,00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7,20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29 780 535,79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17 030 535,79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12 750 000,00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Дополнительное образование детей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121 405 200,00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23 148 055,71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19,07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образования в городе Пыть-Яхе</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47 188 500,00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8 452 171,46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17,91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Общее образование. Дополнительное образование детей</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46 938 500,00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8 452 171,46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18,01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составляющая регионального проекта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Успех каждого ребенка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E2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46 938 500,00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8 452 171,46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18,01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E2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32 094 600,00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7 408 714,07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23,08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E2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32 094 600,00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7 408 714,07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23,08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E2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3 558 200,00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91 926,75</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2,58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E2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28 536 400,00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7 316 787,32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25,64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E2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14 843 900,00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1 043 457,39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7,03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E2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14 843 900,00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1 043 457,39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7,03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E2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14 843 900,00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1 043 457,39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7,03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Ресурсное обеспечение в сфере образования, науки и молодежной политики</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250 000,00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материально-технической базы образовательных организаций и учреждений молодежной политики</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250 000,00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01 4 03 85160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250 000,00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01 4 03 85160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250 000,00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01 4 03 85160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250 000,00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Культурное пространство города Пыть-Яха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74 216 700,00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14 695 884,25</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19,80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Поддержка творческих инициатив, способствующих самореализации населения</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74 216 700,00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14 695 884,25</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19,80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Поддержка одаренных детей и молодежи, развитие художественного образования</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03 2 02 00000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74 216 700,00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14 695 884,25</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19,80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03 2 02 00590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74 216 700,00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14 695 884,25</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19,80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03 2 02 00590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74 216 700,00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14 695 884,25</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19,80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03 2 02 00590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74 216 700,00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14 695 884,25</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19,80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Молодежная политика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138 708 131,19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24 771 545,94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17,86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образования в городе Пыть-Яхе</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138 708 131,19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24 771 545,94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17,86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Общее образование. Дополнительное образование детей</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13 399 800,00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Организация летнего отдыха и оздоровления детей и молодежи</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01 1 06 00000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13 399 800,00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Мероприятия по организации отдыха и оздоровления детей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01 1 06 20020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2 514 400,00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01 1 06 20020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2 514 400,00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01 1 06 20020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2 079 300,00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01 1 06 20020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435 100,00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01 1 06 82050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8 708 300,00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01 1 06 82050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8 708 300,00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01 1 06 82050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5 757 000,00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01 1 06 82050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2 951 300,00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06 S2050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2 177 100,00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06 S2050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2 177 100,00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06 S2050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1 439 300,00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1 06 S2050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737 800,00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Молодежь Югры и допризывная подготовка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01 3 00 00000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110 208 431,19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24 537 905,94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22,26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Создание условий для реализации государственной молодежной политики в городе</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01 3 01 00000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38 475 400,00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5 776 979,87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15,01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01 3 01 00590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38 475 400,00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5 776 979,87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15,01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01 3 01 00590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38 475 400,00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5 776 979,87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15,01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01 3 01 00590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38 475 400,00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5 776 979,87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15,01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Обеспечение развития молодежной политики и патриотического воспитания граждан Российской Федерации</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01 3 03 00000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71 143 031,19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18 755 926,07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26,36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01 3 03 00590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71 143 031,19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18 755 926,07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26,36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01 3 03 00590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71 143 031,19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18 755 926,07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26,36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01 3 03 00590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71 143 031,19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18 755 926,07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26,36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составляющая регионального проекта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Социальная активность</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3 E8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590 000,00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3 E8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12,50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3 E8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12,50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3 E8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12,50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3 E8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550 000,00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3 E8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550 000,00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3 E8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297 703,00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3 E8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252 297,00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Ресурсное обеспечение в сфере образования, науки и молодежной политики</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15 099 900,00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233 640,00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10 955 400,00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Организация и обеспечение отдыха и оздоровления детей, в том числе в этнической среде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01 4 01 84080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10 955 400,00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01 4 01 84080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10 955 400,00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01 4 01 84080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10 955 400,00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Обеспечение комплексной безопасности образовательных организаций и учреждений молодежной политики</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4 090 800,00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233 640,00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5,71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01 4 02 00590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4 090 800,00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233 640,00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5,71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4 090 800,00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233 640,00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5,71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4 090 800,00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233 640,00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5,71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материально-технической базы образовательных организаций и учреждений молодежной политики</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53 700,00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53 700,00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53 700,00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53 700,00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Другие вопросы в области образования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29 351 100,00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5 621 130,61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19,15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образования в городе Пыть-Яхе</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6 912 400,00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248 238,10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3,59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Молодежь Югры и допризывная подготовка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01 3 00 00000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5 361 000,00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составляющая регионального проекта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Социальная активность</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3 E8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5 361 000,00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3 E8 61810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5 361 000,00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3 E8 61810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5 361 000,00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3 E8 61810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630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5 361 000,00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Ресурсное обеспечение в сфере образования, науки и молодежной политики</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1 551 400,00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248 238,10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1 551 400,00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248 238,10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01 4 01 84050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1 551 400,00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248 238,10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01 4 01 84050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1 551 400,00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248 238,10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казенных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01 4 01 84050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1 551 400,00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248 238,10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Укрепление межнационального и межконфессионального согласия, профилактика экстремизма в городе Пыть-Яхе</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133 400,00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Участие в профилактике экстремизма, а также в минимизации и (или) ликвидации последствий проявлений экстремизма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133 400,00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10 2 04 00000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66 700,00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10 2 04 82560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26 700,00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10 2 04 82560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26 700,00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10 2 04 82560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26 700,00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2 04 S2560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2 04 S2560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2 04 S2560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10 2 05 00000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66 700,00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10 2 05 82560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26 700,00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10 2 05 82560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26 700,00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10 2 05 82560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26 700,00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2 05 S2560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2 05 S2560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2 05 S2560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муниципальной службы в городе Пыть-Яхе</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22 305 300,00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5 372 892,51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Создание условий для развития муниципальной службы в муниципальном образовании город Пыть-Ях</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22 305 300,00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5 372 892,51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Обеспечение условий для осуществления деятельности органов местного самоуправления города Пыть-Яха и муниципальных учреждений города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22 305 300,00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5 372 892,51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22 305 300,00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5 372 892,51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22 305 300,00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5 372 892,51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22 305 300,00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5 372 892,51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Культура, кинематография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182 017 145,00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41 339 881,18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22,71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Культура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174 705 245,00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39 903 162,25</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22,84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Культурное пространство города Пыть-Яха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172 584 545,00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39 523 532,25</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22,90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Модернизация и развитие учреждений и организаций культуры</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84 520 045,00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20 567 388,09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24,33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библиотечного дела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03 1 03 00000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72 818 345,00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17 581 153,87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24,14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03 1 03 00590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72 259 105,88</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17 506 946,80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24,23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03 1 03 00590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72 259 105,88</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17 506 946,80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24,23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03 1 03 00590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72 259 105,88</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17 506 946,80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24,23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03 1 03 82520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314 900,00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63 036,02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20,02</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03 1 03 82520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314 900,00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63 036,02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20,02</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03 1 03 82520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314 900,00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63 036,02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20,02</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Государственная поддержка отрасли культуры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 1 03 L5190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188 768,53</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 1 03 L5190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188 768,53</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 1 03 L5190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188 768,53</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 за счет средств бюджета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 1 03 S2520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55 570,59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11 171,05</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20,10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 1 03 S2520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55 570,59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11 171,05</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20,10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 1 03 S2520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55 570,59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11 171,05</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20,10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музейного дела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03 1 04 00000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11 701 700,00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2 986 234,22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25,52</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03 1 04 00590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11 601 700,00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2 886 234,22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24,88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03 1 04 00590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11 601 700,00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2 886 234,22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24,88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03 1 04 00590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11 601 700,00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2 886 234,22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24,88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03 1 04 85160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03 1 04 85160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03 1 04 85160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Поддержка творческих инициатив, способствующих самореализации населения</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87 103 100,00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18 682 770,46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21,45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профессионального искусства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03 2 03 00000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250 000,00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188 411,46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75,36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03 2 03 00590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250 000,00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188 411,46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75,36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03 2 03 00590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250 000,00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188 411,46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75,36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03 2 03 00590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250 000,00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188 411,46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75,36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Стимулирование культурного разнообразия в муниципальном образовании</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03 2 04 00000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86 853 100,00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18 494 359,00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21,29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03 2 04 00590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86 853 100,00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18 494 359,00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21,29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03 2 04 00590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86 853 100,00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18 494 359,00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21,29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03 2 04 00590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86 853 100,00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18 494 359,00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21,29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Поддержка социально-ориентированных некоммерческих организаций</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03 4 00 00000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961 400,00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273 373,70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28,43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Обеспечение деятельности ресурсного центра поддержки социально ориентированных некоммерческих организаций</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03 4 01 00000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961 400,00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273 373,70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28,43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03 4 01 00590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961 400,00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273 373,70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28,43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03 4 01 00590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961 400,00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273 373,70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28,43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03 4 01 00590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961 400,00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273 373,70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28,43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Устойчивое развитие коренных малочисленных народов Севера в городе Пыть-Яхе</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2 120 700,00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379 630,00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17,90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1 235 000,00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80 300,00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6,50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20 600,00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68,67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21 1 01 99990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20 600,00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68,67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20 600,00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68,67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20 600,00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68,67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94 600,00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40 300,00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42,60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21 1 02 00590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94 600,00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40 300,00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42,60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21 1 02 00590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94 600,00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40 300,00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42,60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21 1 02 00590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94 600,00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40 300,00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42,60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Развития материальной базы для сохранения и популяризации самобытной культуры коренных малочисленных народов Севера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21 1 04 00000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1 110 400,00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19 400,00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21 1 04 99990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1 110 400,00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19 400,00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1 110 400,00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19 400,00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1 110 400,00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19 400,00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туризма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885 700,00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299 330,00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33,80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Поддержка развития внутреннего и въездного туризма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885 700,00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299 330,00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33,80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21 2 01 99990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885 700,00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299 330,00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33,80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21 2 01 99990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885 700,00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299 330,00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33,80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21 2 01 99990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885 700,00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299 330,00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33,80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Другие вопросы в области культуры, кинематографии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7 311 900,00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1 436 718,93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19,65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Культурное пространство города Пыть-Яха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404 200,00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165 997,64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41,07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Организационные, экономические механизмы развития культуры, архивного дела и историко-культурного наследия</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03 3 00 00000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404 200,00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165 997,64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41,07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Реализация единой государственной политики в сфере культуры и архивного дела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03 3 01 00000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63 000,00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03 3 01 99990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63 000,00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63 000,00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63 000,00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архивного дела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03 3 02 00000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341 200,00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165 997,64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48,65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03 3 02 84100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341 200,00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165 997,64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48,65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03 3 02 84100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341 200,00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165 997,64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48,65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03 3 02 84100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341 200,00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165 997,64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48,65</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муниципальной службы в городе Пыть-Яхе</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6 907 700,00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1 270 721,29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18,40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Создание условий для развития муниципальной службы в муниципальном образовании город Пыть-Ях</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6 907 700,00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1 270 721,29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18,40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Обеспечение условий для осуществления деятельности органов местного самоуправления города Пыть-Яха и муниципальных учреждений города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6 907 700,00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1 270 721,29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18,40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6 907 700,00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1 270 721,29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18,40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6 907 700,00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1 270 721,29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18,40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6 907 700,00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1 270 721,29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18,40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Здравоохранение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09</w:t>
            </w:r>
          </w:p>
        </w:tc>
        <w:tc>
          <w:tcPr>
            <w:tcW w:w="275"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3 223 100,00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Другие вопросы в области здравоохранения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3 223 100,00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Экологическая безопасность города Пыть-Яха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3 223 100,00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Организация противоэпидемиологических мероприятий</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12 3 00 00000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3 223 100,00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12 3 01 00000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3 223 100,00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Осуществление мероприятий по проведению дезинсекции и дератизации в Ханты-Мансийском автономном округе – Югре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12 3 01 84280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3 223 100,00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12 3 01 84280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34 000,00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12 3 01 84280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34 000,00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12 3 01 84280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3 189 100,00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12 3 01 84280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3 189 100,00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lastRenderedPageBreak/>
              <w:t>Социальная политика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116 124 700,00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15 544 169,72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13,39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Пенсионное обеспечение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8 511 300,00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1 341 106,00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15,76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Социальное и демографическое развитие города Пыть-Яха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8 511 300,00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1 341 106,00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15,76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мер социальной поддержки отдельных категорий граждан</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8 511 300,00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1 341 106,00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15,76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Повышение уровня материального обеспечения граждан</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8 511 300,00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1 341 106,00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15,76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Пенсии за выслугу лет</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02 2 01 71010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8 511 300,00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1 341 106,00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15,76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Социальное обеспечение и иные выплаты населению</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02 2 01 71010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8 511 300,00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1 341 106,00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15,76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02 2 01 71010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8 511 300,00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1 341 106,00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15,76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Социальное обеспечение населения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13 140 300,00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61 000,00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Социальное и демографическое развитие города Пыть-Яха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926 000,00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61 000,00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6,59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мер социальной поддержки отдельных категорий граждан</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926 000,00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61 000,00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6,59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Повышение уровня материального обеспечения граждан</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736 000,00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61 000,00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8,29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Денежные выплаты почетным гражданам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02 2 01 72010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736 000,00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61 000,00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8,29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Социальное обеспечение и иные выплаты населению</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02 2 01 72010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736 000,00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61 000,00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8,29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Публичные нормативные социальные выплаты гражданам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02 2 01 72010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736 000,00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61 000,00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8,29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Реализация социальных гарантий отдельных категорий граждан</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02 2 02 00000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Дополнительные меры социальной поддержки граждан старшего поколения, проживающих на территории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02 2 02 72040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Социальное обеспечение и иные выплаты населению</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02 2 02 72040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Публичные нормативные социальные выплаты гражданам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02 2 02 72040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жилищной сферы в городе Пыть-Яхе</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12 214 300,00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Обеспечение мерами государственной поддержки по улучшению жилищных условий отдельных категорий граждан</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12 214 300,00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12 214 300,00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 ветеранах</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07 2 01 51350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9 780 200,00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Социальное обеспечение и иные выплаты населению</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07 2 01 51350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9 780 200,00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07 2 01 51350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9 780 200,00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 социальной защите инвалидов в Российской Федерации</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07 2 01 51760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2 434 100,00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Социальное обеспечение и иные выплаты населению</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07 2 01 51760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2 434 100,00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07 2 01 51760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2 434 100,00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Охрана семьи и детства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79 582 900,00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10 975 531,39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13,79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образования в городе Пыть-Яхе</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24 891 000,00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4 189 970,32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16,83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Ресурсное обеспечение в сфере образования, науки и молодежной политики</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24 891 000,00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4 189 970,32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16,83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24 891 000,00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4 189 970,32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16,83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01 4 01 84050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24 891 000,00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4 189 970,32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16,83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Социальное обеспечение и иные выплаты населению</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01 4 01 84050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24 891 000,00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4 189 970,32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16,83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01 4 01 84050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24 891 000,00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4 189 970,32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16,83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Социальное и демографическое развитие города Пыть-Яха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47 100 400,00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5 102 793,27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10,83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Поддержка семьи, материнства и детства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47 100 400,00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5 102 793,27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10,83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47 100 400,00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5 102 793,27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10,83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02 1 01 84060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27 334 000,00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5 102 793,27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18,67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02 1 01 84060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582 421,84</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582 421,84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02 1 01 84060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582 421,84</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582 421,84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Социальное обеспечение и иные выплаты населению</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02 1 01 84060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26 751 578,16</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4 520 371,43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16,90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02 1 01 84060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26 751 578,16</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4 520 371,43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16,90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02 1 01 84310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19 766 400,00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02 1 01 84310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19 766 400,00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Бюджетные инвестиции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02 1 01 84310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19 766 400,00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ind w:left="708"/>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в том числе: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 </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 </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 </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ind w:left="708"/>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Приобретение жилых помещений для предоставления детям-сиротам и детям, оставшимся без попечения родителей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02 1 01 84310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19 766 400,00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жилищной сферы в городе Пыть-Яхе</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7 591 500,00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1 682 767,80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22,17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Обеспечение мерами государственной поддержки по улучшению жилищных условий отдельных категорий граждан</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7 591 500,00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1 682 767,80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22,17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Обеспечение жильем молодых семей</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07 2 02 00000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7 591 500,00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1 682 767,80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22,17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 по обеспечению жильем молодых семей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2 02 L4970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7 591 500,00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1 682 767,80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22,17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Социальное обеспечение и иные выплаты населению</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2 02 L4970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7 591 500,00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1 682 767,80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22,17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07 2 02 L4970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7 591 500,00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1 682 767,80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22,17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Другие вопросы в области социальной политики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14 890 200,00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3 166 532,33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21,27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Социальное и демографическое развитие города Пыть-Яха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14 890 200,00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3 166 532,33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21,27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Поддержка семьи, материнства и детства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14 890 200,00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3 166 532,33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21,27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14 890 200,00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3 166 532,33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21,27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Осуществление деятельности по опеке и попечительству</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02 1 01 84320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14 890 200,00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3 166 532,33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21,27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02 1 01 84320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12 569 500,00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2 850 925,83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22,68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02 1 01 84320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12 569 500,00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2 850 925,83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22,68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02 1 01 84320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1 573 600,00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159 953,20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10,16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02 1 01 84320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1 573 600,00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159 953,20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10,16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02 1 01 84320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747 100,00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155 653,30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20,83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02 1 01 84320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630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747 100,00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155 653,30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20,83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Физическая культура и спорт</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531 315 174,15</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36 142 832,53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6,80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Физическая культура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109 931 089,37</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26 511 850,99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24,12</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физической культуры и спорта в городе Пыть-Яхе</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109 931 089,37</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26 511 850,99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24,12</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спорта высших достижений и системы подготовки спортивного резерва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109 931 089,37</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26 511 850,99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24,12</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Организация и проведение официальных спортивных мероприятий</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04 2 02 00000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210 400,00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04 2 02 00590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210 400,00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04 2 02 00590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210 400,00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04 2 02 00590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210 400,00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Обеспечение участия спортивных сборных команд в официальных спортивных мероприятиях</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04 2 03 00000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2 914 600,00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1 643 734,60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56,40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04 2 03 00590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2 914 600,00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1 643 734,60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56,40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04 2 03 00590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2 914 600,00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1 643 734,60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56,40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04 2 03 00590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2 914 600,00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1 643 734,60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56,40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04 2 04 00000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85 419 900,00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21 938 767,61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25,68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04 2 04 00590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85 419 900,00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21 938 767,61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25,68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04 2 04 00590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85 419 900,00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21 938 767,61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25,68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04 2 04 00590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85 419 900,00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21 938 767,61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25,68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Обеспечение комплексной безопасности, в том числе антитеррористической безопасности муниципальных объектов спорта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04 2 05 00000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13 265 800,00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2 329 232,71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17,56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04 2 05 00590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13 265 800,00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2 329 232,71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17,56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04 2 05 00590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13 265 800,00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2 329 232,71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17,56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04 2 05 00590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13 265 800,00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2 329 232,71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17,56</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04 2 06 00000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3 244 800,00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348,07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04 2 06 82110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3 082 500,00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04 2 06 82110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3 082 500,00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04 2 06 82110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3 082 500,00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2 06 S2110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162 300,00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348,07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2 06 S2110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162 300,00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348,07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2 06 S2110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162 300,00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348,07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Укрепление материально-технической базы учреждений спорта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04 2 07 00000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4 875 589,37</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599 768,00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12,30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04 2 07 99990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4 875 589,37</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599 768,00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12,30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04 2 07 99990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4 867 478,83</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599 768,00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12,32</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04 2 07 99990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4 867 478,83</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599 768,00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12,32</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04 2 07 99990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8 110,54</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04 2 07 99990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8 110,54</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Массовый спорт</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415 465 384,78</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8 038 667,34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физической культуры и спорта в городе Пыть-Яхе</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415 465 384,78</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8 038 667,34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физической культуры, массового и детского-юношеского спорта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415 185 484,78</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8 038 667,34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Организация и проведение физкультурных (физкультурно-оздоровительных) мероприятий</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930 100,00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116 057,80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12,48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04 1 02 00590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930 100,00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116 057,80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12,48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04 1 02 00590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930 100,00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116 057,80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12,48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04 1 02 00590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930 100,00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116 057,80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12,48</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Обеспечение участия в официальных физкультурных (физкультурно-оздоровительных) мероприятиях</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04 1 03 00000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235 398,40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23,54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04 1 03 00590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235 398,40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23,54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04 1 03 00590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235 398,40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23,54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04 1 03 00590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235 398,40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23,54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04 1 04 00000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35 250 300,00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6 766 452,36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19,20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04 1 04 00590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35 250 300,00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6 766 452,36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19,20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04 1 04 00590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35 250 300,00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6 766 452,36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19,20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04 1 04 00590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35 250 300,00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6 766 452,36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19,20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Обеспечение комплексной безопасности, в том числе антитеррористической безопасности муниципальных объектов спорта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04 1 05 00000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2 256 300,00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786 074,78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34,84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04 1 05 00590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2 256 300,00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786 074,78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34,84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04 1 05 00590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2 256 300,00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786 074,78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34,84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04 1 05 00590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2 256 300,00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786 074,78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34,84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Укрепление материально-технической базы учреждений спорта. Развитие сети спортивных объектов шаговой доступности</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04 1 06 00000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375 389 384,78</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114 134,00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0,03</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04 1 06 42110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345 596 214,13</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04 1 06 42110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345 596 214,13</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Бюджетные инвестиции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04 1 06 42110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345 596 214,13</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646E8D">
            <w:pPr>
              <w:spacing w:after="0" w:line="240" w:lineRule="auto"/>
              <w:ind w:firstLineChars="500" w:firstLine="1000"/>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в том числе: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 </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 </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 </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646E8D">
            <w:pPr>
              <w:spacing w:after="0" w:line="240" w:lineRule="auto"/>
              <w:ind w:firstLineChars="500" w:firstLine="1000"/>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Физкультурно-оздоровительный объект</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04 1 06 42110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345 596 214,13</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iCs/>
                <w:sz w:val="20"/>
                <w:szCs w:val="20"/>
                <w:lang w:eastAsia="ru-RU"/>
              </w:rPr>
            </w:pPr>
            <w:r w:rsidRPr="00646E8D">
              <w:rPr>
                <w:rFonts w:ascii="Times New Roman" w:eastAsia="Times New Roman" w:hAnsi="Times New Roman" w:cs="Times New Roman"/>
                <w:iCs/>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Развитие сети спортивных объектов шаговой доступности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04 1 06 82130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912 400,00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52 372,99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5,74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04 1 06 82130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912 400,00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52 372,99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5,74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04 1 06 82130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912 400,00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52 372,99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5,74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04 1 06 85160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105 000,00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59 000,00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56,19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04 1 06 85160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105 000,00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59 000,00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56,19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04 1 06 85160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105 000,00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59 000,00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56,19</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04 1 06 99990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28 727 670,65</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04 1 06 99990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28 727 670,65</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04 1 06 99990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28 727 670,65</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Развитие сети спортивных объектов шаговой доступности за счет средств бюджета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1 06 S2130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48 100,00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2 761,01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5,74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1 06 S2130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48 100,00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2 761,01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5,74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1 06 S2130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48 100,00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2 761,01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5,74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Региональный проект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Спорт-норма жизни</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1 P5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359 400,00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20 550,00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5,72</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1 P5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359 400,00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20 550,00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5,72</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1 P5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359 400,00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20 550,00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5,72</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1 P5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359 400,00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20 550,00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5,72</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Поддержка социально-ориентированных некоммерческих организаций</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04 3 00 00000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04 3 01 00000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сфере спорта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04 3 01 61830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04 3 01 61830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04 3 01 61830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630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04 4 00 00000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249 900,00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Обеспечение условий доступности объектов и услуг сферы физической культуры и спорта для инвалидов и других маломобильных групп населения</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04 4 01 00000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249 900,00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04 4 01 00590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249 900,00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04 4 01 00590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249 900,00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04 4 01 00590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249 900,00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Спорт высших достижений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398 000,00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физической культуры и спорта в городе Пыть-Яхе</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398 000,00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спорта высших достижений и системы подготовки спортивного резерва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398 000,00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Региональный проект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Спорт-норма жизни</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2 P5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398 000,00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2 P5 50810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398 000,00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2 P5 50810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398 000,00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 2 P5 50810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398 000,00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Другие вопросы в области физической культуры и спорта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5 520 700,00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1 592 314,20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28,84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муниципальной службы в городе Пыть-Яхе</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5 520 700,00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1 592 314,20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28,84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Создание условий для развития муниципальной службы в муниципальном образовании город Пыть-Ях</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5 520 700,00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1 592 314,20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28,84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Обеспечение условий для осуществления деятельности органов местного самоуправления города Пыть-Яха и муниципальных учреждений города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5 520 700,00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1 592 314,20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28,84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5 520 700,00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1 592 314,20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28,84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5 515 900,00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1 592 314,20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28,87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5 515 900,00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1 592 314,20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28,87</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0,00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Средства массовой информации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30 685 000,00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5 841 378,56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19,04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Телевидение и радиовещание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23 433 100,00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4 601 111,68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19,64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гражданского общества в городе Пыть-Яхе</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23 433 100,00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4 601 111,68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19,64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Обеспечение доступа граждан к информации о социально значимых мероприятиях муниципального образования городской округ Пыть-Ях</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23 433 100,00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4 601 111,68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19,64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Организация функционирования телерадиовещания</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17 2 02 00000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23 433 100,00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4 601 111,68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19,64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17 2 02 00590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23 433 100,00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4 601 111,68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19,64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17 2 02 00590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23 433 100,00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4 601 111,68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19,64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17 2 02 00590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23 433 100,00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4 601 111,68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19,64</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Периодическая печать и издательства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7 251 900,00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1 240 266,88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17,10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Развитие гражданского общества в городе Пыть-Яхе</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7 251 900,00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1 240 266,88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17,10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Обеспечение доступа граждан к информации о социально значимых мероприятиях муниципального образования городской округ Пыть-Ях</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7 251 900,00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1 240 266,88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17,10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lastRenderedPageBreak/>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Новая Северная газета</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17 2 03 00000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7 251 900,00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1 240 266,88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17,10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17 2 03 00590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7 251 900,00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1 240 266,88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17,10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17 2 03 00590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7 251 900,00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1 240 266,88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17,10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17 2 03 00590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7 251 900,00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1 240 266,88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17,10</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Обслуживание государственного (муниципального) долга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13</w:t>
            </w:r>
          </w:p>
        </w:tc>
        <w:tc>
          <w:tcPr>
            <w:tcW w:w="275"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3 369 000,00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286 814,79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8,51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Обслуживание государственного (муниципального) внутреннего долга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3 369 000,00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286 814,79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8,51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Муниципальная 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Управление муниципальными финансами в городе Пыть-Яхе</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3 369 000,00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286 814,79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8,51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Подпрограмма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Управление муниципальными финансами</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3 369 000,00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286 814,79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8,51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 xml:space="preserve">Основное мероприятие </w:t>
            </w:r>
            <w:r w:rsidR="00646E8D" w:rsidRPr="00646E8D">
              <w:rPr>
                <w:rFonts w:ascii="Times New Roman" w:eastAsia="Times New Roman" w:hAnsi="Times New Roman" w:cs="Times New Roman"/>
                <w:sz w:val="20"/>
                <w:szCs w:val="20"/>
                <w:lang w:eastAsia="ru-RU"/>
              </w:rPr>
              <w:t>«</w:t>
            </w:r>
            <w:r w:rsidRPr="00646E8D">
              <w:rPr>
                <w:rFonts w:ascii="Times New Roman" w:eastAsia="Times New Roman" w:hAnsi="Times New Roman" w:cs="Times New Roman"/>
                <w:sz w:val="20"/>
                <w:szCs w:val="20"/>
                <w:lang w:eastAsia="ru-RU"/>
              </w:rPr>
              <w:t>Управление муниципальным долгом</w:t>
            </w:r>
            <w:r w:rsidR="00646E8D" w:rsidRPr="00646E8D">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3 369 000,00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286 814,79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8,51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Процентные платежи по муниципальному долгу городского округа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16 1 02 20270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646E8D"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3 369 000,00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286 814,79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8,51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16 1 02 20270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3 369 000,00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286 814,79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8,51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646E8D" w:rsidRDefault="00CB196D" w:rsidP="00774E81">
            <w:pPr>
              <w:spacing w:after="0" w:line="240" w:lineRule="auto"/>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Обслуживание муниципального долга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16 1 02 20270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center"/>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730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3 369 000,00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286 814,79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sz w:val="20"/>
                <w:szCs w:val="20"/>
                <w:lang w:eastAsia="ru-RU"/>
              </w:rPr>
            </w:pPr>
            <w:r w:rsidRPr="00646E8D">
              <w:rPr>
                <w:rFonts w:ascii="Times New Roman" w:eastAsia="Times New Roman" w:hAnsi="Times New Roman" w:cs="Times New Roman"/>
                <w:sz w:val="20"/>
                <w:szCs w:val="20"/>
                <w:lang w:eastAsia="ru-RU"/>
              </w:rPr>
              <w:t>8,51</w:t>
            </w:r>
          </w:p>
        </w:tc>
      </w:tr>
      <w:tr w:rsidR="00CB196D" w:rsidRPr="00646E8D" w:rsidTr="00774E81">
        <w:trPr>
          <w:cantSplit/>
          <w:trHeight w:val="20"/>
        </w:trPr>
        <w:tc>
          <w:tcPr>
            <w:tcW w:w="2204" w:type="pct"/>
            <w:tcBorders>
              <w:top w:val="nil"/>
              <w:left w:val="single" w:sz="4" w:space="0" w:color="auto"/>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Итого</w:t>
            </w:r>
          </w:p>
        </w:tc>
        <w:tc>
          <w:tcPr>
            <w:tcW w:w="333" w:type="pct"/>
            <w:tcBorders>
              <w:top w:val="nil"/>
              <w:left w:val="nil"/>
              <w:bottom w:val="single" w:sz="4" w:space="0" w:color="auto"/>
              <w:right w:val="single" w:sz="4" w:space="0" w:color="auto"/>
            </w:tcBorders>
            <w:shd w:val="clear" w:color="auto" w:fill="auto"/>
            <w:noWrap/>
            <w:vAlign w:val="bottom"/>
            <w:hideMark/>
          </w:tcPr>
          <w:p w:rsidR="00CB196D" w:rsidRPr="00646E8D" w:rsidRDefault="00CB196D" w:rsidP="00774E81">
            <w:pPr>
              <w:spacing w:after="0" w:line="240" w:lineRule="auto"/>
              <w:rPr>
                <w:rFonts w:ascii="Times New Roman" w:eastAsia="Times New Roman" w:hAnsi="Times New Roman" w:cs="Times New Roman"/>
                <w:lang w:eastAsia="ru-RU"/>
              </w:rPr>
            </w:pPr>
            <w:r w:rsidRPr="00646E8D">
              <w:rPr>
                <w:rFonts w:ascii="Times New Roman" w:eastAsia="Times New Roman" w:hAnsi="Times New Roman" w:cs="Times New Roman"/>
                <w:lang w:eastAsia="ru-RU"/>
              </w:rPr>
              <w:t> </w:t>
            </w:r>
          </w:p>
        </w:tc>
        <w:tc>
          <w:tcPr>
            <w:tcW w:w="192" w:type="pct"/>
            <w:tcBorders>
              <w:top w:val="nil"/>
              <w:left w:val="nil"/>
              <w:bottom w:val="single" w:sz="4" w:space="0" w:color="auto"/>
              <w:right w:val="single" w:sz="4" w:space="0" w:color="auto"/>
            </w:tcBorders>
            <w:shd w:val="clear" w:color="auto" w:fill="auto"/>
            <w:noWrap/>
            <w:vAlign w:val="bottom"/>
            <w:hideMark/>
          </w:tcPr>
          <w:p w:rsidR="00CB196D" w:rsidRPr="00646E8D" w:rsidRDefault="00CB196D" w:rsidP="00774E81">
            <w:pPr>
              <w:spacing w:after="0" w:line="240" w:lineRule="auto"/>
              <w:rPr>
                <w:rFonts w:ascii="Times New Roman" w:eastAsia="Times New Roman" w:hAnsi="Times New Roman" w:cs="Times New Roman"/>
                <w:lang w:eastAsia="ru-RU"/>
              </w:rPr>
            </w:pPr>
            <w:r w:rsidRPr="00646E8D">
              <w:rPr>
                <w:rFonts w:ascii="Times New Roman" w:eastAsia="Times New Roman" w:hAnsi="Times New Roman" w:cs="Times New Roman"/>
                <w:lang w:eastAsia="ru-RU"/>
              </w:rPr>
              <w:t> </w:t>
            </w:r>
          </w:p>
        </w:tc>
        <w:tc>
          <w:tcPr>
            <w:tcW w:w="275" w:type="pct"/>
            <w:tcBorders>
              <w:top w:val="nil"/>
              <w:left w:val="nil"/>
              <w:bottom w:val="single" w:sz="4" w:space="0" w:color="auto"/>
              <w:right w:val="single" w:sz="4" w:space="0" w:color="auto"/>
            </w:tcBorders>
            <w:shd w:val="clear" w:color="auto" w:fill="auto"/>
            <w:noWrap/>
            <w:vAlign w:val="bottom"/>
            <w:hideMark/>
          </w:tcPr>
          <w:p w:rsidR="00CB196D" w:rsidRPr="00646E8D" w:rsidRDefault="00CB196D" w:rsidP="00774E81">
            <w:pPr>
              <w:spacing w:after="0" w:line="240" w:lineRule="auto"/>
              <w:rPr>
                <w:rFonts w:ascii="Times New Roman" w:eastAsia="Times New Roman" w:hAnsi="Times New Roman" w:cs="Times New Roman"/>
                <w:lang w:eastAsia="ru-RU"/>
              </w:rPr>
            </w:pPr>
            <w:r w:rsidRPr="00646E8D">
              <w:rPr>
                <w:rFonts w:ascii="Times New Roman" w:eastAsia="Times New Roman" w:hAnsi="Times New Roman" w:cs="Times New Roman"/>
                <w:lang w:eastAsia="ru-RU"/>
              </w:rPr>
              <w:t> </w:t>
            </w:r>
          </w:p>
        </w:tc>
        <w:tc>
          <w:tcPr>
            <w:tcW w:w="450" w:type="pct"/>
            <w:tcBorders>
              <w:top w:val="nil"/>
              <w:left w:val="nil"/>
              <w:bottom w:val="single" w:sz="4" w:space="0" w:color="auto"/>
              <w:right w:val="single" w:sz="4" w:space="0" w:color="auto"/>
            </w:tcBorders>
            <w:shd w:val="clear" w:color="auto" w:fill="auto"/>
            <w:noWrap/>
            <w:vAlign w:val="bottom"/>
            <w:hideMark/>
          </w:tcPr>
          <w:p w:rsidR="00CB196D" w:rsidRPr="00646E8D" w:rsidRDefault="00CB196D" w:rsidP="00774E81">
            <w:pPr>
              <w:spacing w:after="0" w:line="240" w:lineRule="auto"/>
              <w:rPr>
                <w:rFonts w:ascii="Times New Roman" w:eastAsia="Times New Roman" w:hAnsi="Times New Roman" w:cs="Times New Roman"/>
                <w:lang w:eastAsia="ru-RU"/>
              </w:rPr>
            </w:pPr>
            <w:r w:rsidRPr="00646E8D">
              <w:rPr>
                <w:rFonts w:ascii="Times New Roman" w:eastAsia="Times New Roman" w:hAnsi="Times New Roman" w:cs="Times New Roman"/>
                <w:lang w:eastAsia="ru-RU"/>
              </w:rPr>
              <w:t> </w:t>
            </w:r>
          </w:p>
        </w:tc>
        <w:tc>
          <w:tcPr>
            <w:tcW w:w="250" w:type="pct"/>
            <w:tcBorders>
              <w:top w:val="nil"/>
              <w:left w:val="nil"/>
              <w:bottom w:val="single" w:sz="4" w:space="0" w:color="auto"/>
              <w:right w:val="single" w:sz="4" w:space="0" w:color="auto"/>
            </w:tcBorders>
            <w:shd w:val="clear" w:color="auto" w:fill="auto"/>
            <w:noWrap/>
            <w:vAlign w:val="bottom"/>
            <w:hideMark/>
          </w:tcPr>
          <w:p w:rsidR="00CB196D" w:rsidRPr="00646E8D" w:rsidRDefault="00CB196D" w:rsidP="00774E81">
            <w:pPr>
              <w:spacing w:after="0" w:line="240" w:lineRule="auto"/>
              <w:rPr>
                <w:rFonts w:ascii="Times New Roman" w:eastAsia="Times New Roman" w:hAnsi="Times New Roman" w:cs="Times New Roman"/>
                <w:lang w:eastAsia="ru-RU"/>
              </w:rPr>
            </w:pPr>
            <w:r w:rsidRPr="00646E8D">
              <w:rPr>
                <w:rFonts w:ascii="Times New Roman" w:eastAsia="Times New Roman" w:hAnsi="Times New Roman" w:cs="Times New Roman"/>
                <w:lang w:eastAsia="ru-RU"/>
              </w:rPr>
              <w:t> </w:t>
            </w:r>
          </w:p>
        </w:tc>
        <w:tc>
          <w:tcPr>
            <w:tcW w:w="541"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4 241 982 714,66</w:t>
            </w:r>
          </w:p>
        </w:tc>
        <w:tc>
          <w:tcPr>
            <w:tcW w:w="495"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741 578 993,73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646E8D" w:rsidRDefault="00CB196D" w:rsidP="00774E81">
            <w:pPr>
              <w:spacing w:after="0" w:line="240" w:lineRule="auto"/>
              <w:jc w:val="right"/>
              <w:rPr>
                <w:rFonts w:ascii="Times New Roman" w:eastAsia="Times New Roman" w:hAnsi="Times New Roman" w:cs="Times New Roman"/>
                <w:bCs/>
                <w:sz w:val="20"/>
                <w:szCs w:val="20"/>
                <w:lang w:eastAsia="ru-RU"/>
              </w:rPr>
            </w:pPr>
            <w:r w:rsidRPr="00646E8D">
              <w:rPr>
                <w:rFonts w:ascii="Times New Roman" w:eastAsia="Times New Roman" w:hAnsi="Times New Roman" w:cs="Times New Roman"/>
                <w:bCs/>
                <w:sz w:val="20"/>
                <w:szCs w:val="20"/>
                <w:lang w:eastAsia="ru-RU"/>
              </w:rPr>
              <w:t>17,48</w:t>
            </w:r>
          </w:p>
        </w:tc>
      </w:tr>
    </w:tbl>
    <w:p w:rsidR="00061D2D" w:rsidRPr="00646E8D" w:rsidRDefault="00061D2D" w:rsidP="00CB196D">
      <w:pPr>
        <w:spacing w:after="0"/>
        <w:jc w:val="right"/>
        <w:rPr>
          <w:rFonts w:ascii="Times New Roman" w:hAnsi="Times New Roman" w:cs="Times New Roman"/>
          <w:sz w:val="26"/>
          <w:szCs w:val="26"/>
        </w:rPr>
      </w:pPr>
    </w:p>
    <w:sectPr w:rsidR="00061D2D" w:rsidRPr="00646E8D" w:rsidSect="00646E8D">
      <w:headerReference w:type="default" r:id="rId7"/>
      <w:pgSz w:w="16838" w:h="11906" w:orient="landscape"/>
      <w:pgMar w:top="851" w:right="567" w:bottom="567" w:left="567" w:header="397"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13A3" w:rsidRDefault="00A113A3" w:rsidP="004A7220">
      <w:pPr>
        <w:spacing w:after="0" w:line="240" w:lineRule="auto"/>
      </w:pPr>
      <w:r>
        <w:separator/>
      </w:r>
    </w:p>
  </w:endnote>
  <w:endnote w:type="continuationSeparator" w:id="0">
    <w:p w:rsidR="00A113A3" w:rsidRDefault="00A113A3" w:rsidP="004A72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13A3" w:rsidRDefault="00A113A3" w:rsidP="004A7220">
      <w:pPr>
        <w:spacing w:after="0" w:line="240" w:lineRule="auto"/>
      </w:pPr>
      <w:r>
        <w:separator/>
      </w:r>
    </w:p>
  </w:footnote>
  <w:footnote w:type="continuationSeparator" w:id="0">
    <w:p w:rsidR="00A113A3" w:rsidRDefault="00A113A3" w:rsidP="004A72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0837824"/>
      <w:docPartObj>
        <w:docPartGallery w:val="Page Numbers (Top of Page)"/>
        <w:docPartUnique/>
      </w:docPartObj>
    </w:sdtPr>
    <w:sdtEndPr>
      <w:rPr>
        <w:rFonts w:ascii="Times New Roman" w:hAnsi="Times New Roman" w:cs="Times New Roman"/>
        <w:sz w:val="24"/>
        <w:szCs w:val="24"/>
      </w:rPr>
    </w:sdtEndPr>
    <w:sdtContent>
      <w:p w:rsidR="00960661" w:rsidRPr="00646E8D" w:rsidRDefault="00960661">
        <w:pPr>
          <w:pStyle w:val="a5"/>
          <w:jc w:val="right"/>
          <w:rPr>
            <w:rFonts w:ascii="Times New Roman" w:hAnsi="Times New Roman" w:cs="Times New Roman"/>
            <w:sz w:val="24"/>
            <w:szCs w:val="24"/>
          </w:rPr>
        </w:pPr>
        <w:r w:rsidRPr="00646E8D">
          <w:rPr>
            <w:rFonts w:ascii="Times New Roman" w:hAnsi="Times New Roman" w:cs="Times New Roman"/>
            <w:sz w:val="24"/>
            <w:szCs w:val="24"/>
          </w:rPr>
          <w:fldChar w:fldCharType="begin"/>
        </w:r>
        <w:r w:rsidRPr="00646E8D">
          <w:rPr>
            <w:rFonts w:ascii="Times New Roman" w:hAnsi="Times New Roman" w:cs="Times New Roman"/>
            <w:sz w:val="24"/>
            <w:szCs w:val="24"/>
          </w:rPr>
          <w:instrText>PAGE   \* MERGEFORMAT</w:instrText>
        </w:r>
        <w:r w:rsidRPr="00646E8D">
          <w:rPr>
            <w:rFonts w:ascii="Times New Roman" w:hAnsi="Times New Roman" w:cs="Times New Roman"/>
            <w:sz w:val="24"/>
            <w:szCs w:val="24"/>
          </w:rPr>
          <w:fldChar w:fldCharType="separate"/>
        </w:r>
        <w:r w:rsidR="003D74CF">
          <w:rPr>
            <w:rFonts w:ascii="Times New Roman" w:hAnsi="Times New Roman" w:cs="Times New Roman"/>
            <w:noProof/>
            <w:sz w:val="24"/>
            <w:szCs w:val="24"/>
          </w:rPr>
          <w:t>19</w:t>
        </w:r>
        <w:r w:rsidRPr="00646E8D">
          <w:rPr>
            <w:rFonts w:ascii="Times New Roman" w:hAnsi="Times New Roman" w:cs="Times New Roman"/>
            <w:sz w:val="24"/>
            <w:szCs w:val="24"/>
          </w:rPr>
          <w:fldChar w:fldCharType="end"/>
        </w:r>
      </w:p>
    </w:sdtContent>
  </w:sdt>
  <w:p w:rsidR="00960661" w:rsidRDefault="00960661">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3C9"/>
    <w:rsid w:val="00061D2D"/>
    <w:rsid w:val="000E1503"/>
    <w:rsid w:val="001717A1"/>
    <w:rsid w:val="00182B5C"/>
    <w:rsid w:val="002302C8"/>
    <w:rsid w:val="0023130A"/>
    <w:rsid w:val="00255499"/>
    <w:rsid w:val="003B5EBC"/>
    <w:rsid w:val="003D74CF"/>
    <w:rsid w:val="003F244C"/>
    <w:rsid w:val="00401B81"/>
    <w:rsid w:val="0047311B"/>
    <w:rsid w:val="0049373E"/>
    <w:rsid w:val="004A7220"/>
    <w:rsid w:val="00563587"/>
    <w:rsid w:val="00577643"/>
    <w:rsid w:val="005946AD"/>
    <w:rsid w:val="00640265"/>
    <w:rsid w:val="00646E8D"/>
    <w:rsid w:val="006C20D2"/>
    <w:rsid w:val="007C1051"/>
    <w:rsid w:val="008561BB"/>
    <w:rsid w:val="008D74A9"/>
    <w:rsid w:val="009105CF"/>
    <w:rsid w:val="009134A9"/>
    <w:rsid w:val="0095701E"/>
    <w:rsid w:val="00960661"/>
    <w:rsid w:val="0096543D"/>
    <w:rsid w:val="009B1129"/>
    <w:rsid w:val="009C65C4"/>
    <w:rsid w:val="00A05597"/>
    <w:rsid w:val="00A113A3"/>
    <w:rsid w:val="00A877E7"/>
    <w:rsid w:val="00AF5645"/>
    <w:rsid w:val="00B921D2"/>
    <w:rsid w:val="00BE568E"/>
    <w:rsid w:val="00C163E6"/>
    <w:rsid w:val="00C35E00"/>
    <w:rsid w:val="00C4690D"/>
    <w:rsid w:val="00CA1E92"/>
    <w:rsid w:val="00CB196D"/>
    <w:rsid w:val="00D25AD1"/>
    <w:rsid w:val="00DA21BA"/>
    <w:rsid w:val="00DF047D"/>
    <w:rsid w:val="00DF43C9"/>
    <w:rsid w:val="00EA3D06"/>
    <w:rsid w:val="00EF2D73"/>
    <w:rsid w:val="00F064FD"/>
    <w:rsid w:val="00F25274"/>
    <w:rsid w:val="00F732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F43C9"/>
    <w:rPr>
      <w:color w:val="0563C1"/>
      <w:u w:val="single"/>
    </w:rPr>
  </w:style>
  <w:style w:type="character" w:styleId="a4">
    <w:name w:val="FollowedHyperlink"/>
    <w:basedOn w:val="a0"/>
    <w:uiPriority w:val="99"/>
    <w:semiHidden/>
    <w:unhideWhenUsed/>
    <w:rsid w:val="00DF43C9"/>
    <w:rPr>
      <w:color w:val="954F72"/>
      <w:u w:val="single"/>
    </w:rPr>
  </w:style>
  <w:style w:type="paragraph" w:customStyle="1" w:styleId="xl64">
    <w:name w:val="xl64"/>
    <w:basedOn w:val="a"/>
    <w:rsid w:val="00DF43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6">
    <w:name w:val="xl66"/>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DF43C9"/>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69">
    <w:name w:val="xl69"/>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
    <w:name w:val="xl73"/>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6">
    <w:name w:val="xl76"/>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
    <w:name w:val="xl82"/>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83">
    <w:name w:val="xl83"/>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4">
    <w:name w:val="xl84"/>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5">
    <w:name w:val="xl85"/>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6">
    <w:name w:val="xl86"/>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87">
    <w:name w:val="xl87"/>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88">
    <w:name w:val="xl88"/>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89">
    <w:name w:val="xl89"/>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
    <w:name w:val="xl90"/>
    <w:basedOn w:val="a"/>
    <w:rsid w:val="00DF43C9"/>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91">
    <w:name w:val="xl91"/>
    <w:basedOn w:val="a"/>
    <w:rsid w:val="00DF43C9"/>
    <w:pPr>
      <w:spacing w:before="100" w:beforeAutospacing="1" w:after="100" w:afterAutospacing="1" w:line="240" w:lineRule="auto"/>
    </w:pPr>
    <w:rPr>
      <w:rFonts w:ascii="Arial" w:eastAsia="Times New Roman" w:hAnsi="Arial" w:cs="Arial"/>
      <w:i/>
      <w:iCs/>
      <w:sz w:val="24"/>
      <w:szCs w:val="24"/>
      <w:lang w:eastAsia="ru-RU"/>
    </w:rPr>
  </w:style>
  <w:style w:type="paragraph" w:customStyle="1" w:styleId="xl92">
    <w:name w:val="xl92"/>
    <w:basedOn w:val="a"/>
    <w:rsid w:val="00DF43C9"/>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
    <w:name w:val="xl93"/>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4A722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A7220"/>
  </w:style>
  <w:style w:type="paragraph" w:styleId="a7">
    <w:name w:val="footer"/>
    <w:basedOn w:val="a"/>
    <w:link w:val="a8"/>
    <w:uiPriority w:val="99"/>
    <w:unhideWhenUsed/>
    <w:rsid w:val="004A722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A7220"/>
  </w:style>
  <w:style w:type="paragraph" w:customStyle="1" w:styleId="xl94">
    <w:name w:val="xl94"/>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5">
    <w:name w:val="xl95"/>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6">
    <w:name w:val="xl96"/>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7">
    <w:name w:val="xl97"/>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98">
    <w:name w:val="xl98"/>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99">
    <w:name w:val="xl99"/>
    <w:basedOn w:val="a"/>
    <w:rsid w:val="00BE568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0">
    <w:name w:val="xl100"/>
    <w:basedOn w:val="a"/>
    <w:rsid w:val="00BE56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01">
    <w:name w:val="xl101"/>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2">
    <w:name w:val="xl102"/>
    <w:basedOn w:val="a"/>
    <w:rsid w:val="00BE568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0"/>
      <w:szCs w:val="20"/>
      <w:lang w:eastAsia="ru-RU"/>
    </w:rPr>
  </w:style>
  <w:style w:type="paragraph" w:styleId="a9">
    <w:name w:val="Balloon Text"/>
    <w:basedOn w:val="a"/>
    <w:link w:val="aa"/>
    <w:uiPriority w:val="99"/>
    <w:semiHidden/>
    <w:unhideWhenUsed/>
    <w:rsid w:val="00D25AD1"/>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25AD1"/>
    <w:rPr>
      <w:rFonts w:ascii="Segoe UI" w:hAnsi="Segoe UI" w:cs="Segoe UI"/>
      <w:sz w:val="18"/>
      <w:szCs w:val="18"/>
    </w:rPr>
  </w:style>
  <w:style w:type="paragraph" w:customStyle="1" w:styleId="xl68">
    <w:name w:val="xl68"/>
    <w:basedOn w:val="a"/>
    <w:rsid w:val="00D25AD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F43C9"/>
    <w:rPr>
      <w:color w:val="0563C1"/>
      <w:u w:val="single"/>
    </w:rPr>
  </w:style>
  <w:style w:type="character" w:styleId="a4">
    <w:name w:val="FollowedHyperlink"/>
    <w:basedOn w:val="a0"/>
    <w:uiPriority w:val="99"/>
    <w:semiHidden/>
    <w:unhideWhenUsed/>
    <w:rsid w:val="00DF43C9"/>
    <w:rPr>
      <w:color w:val="954F72"/>
      <w:u w:val="single"/>
    </w:rPr>
  </w:style>
  <w:style w:type="paragraph" w:customStyle="1" w:styleId="xl64">
    <w:name w:val="xl64"/>
    <w:basedOn w:val="a"/>
    <w:rsid w:val="00DF43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6">
    <w:name w:val="xl66"/>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DF43C9"/>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69">
    <w:name w:val="xl69"/>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
    <w:name w:val="xl73"/>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6">
    <w:name w:val="xl76"/>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
    <w:name w:val="xl82"/>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83">
    <w:name w:val="xl83"/>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4">
    <w:name w:val="xl84"/>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5">
    <w:name w:val="xl85"/>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6">
    <w:name w:val="xl86"/>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87">
    <w:name w:val="xl87"/>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88">
    <w:name w:val="xl88"/>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89">
    <w:name w:val="xl89"/>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
    <w:name w:val="xl90"/>
    <w:basedOn w:val="a"/>
    <w:rsid w:val="00DF43C9"/>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91">
    <w:name w:val="xl91"/>
    <w:basedOn w:val="a"/>
    <w:rsid w:val="00DF43C9"/>
    <w:pPr>
      <w:spacing w:before="100" w:beforeAutospacing="1" w:after="100" w:afterAutospacing="1" w:line="240" w:lineRule="auto"/>
    </w:pPr>
    <w:rPr>
      <w:rFonts w:ascii="Arial" w:eastAsia="Times New Roman" w:hAnsi="Arial" w:cs="Arial"/>
      <w:i/>
      <w:iCs/>
      <w:sz w:val="24"/>
      <w:szCs w:val="24"/>
      <w:lang w:eastAsia="ru-RU"/>
    </w:rPr>
  </w:style>
  <w:style w:type="paragraph" w:customStyle="1" w:styleId="xl92">
    <w:name w:val="xl92"/>
    <w:basedOn w:val="a"/>
    <w:rsid w:val="00DF43C9"/>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
    <w:name w:val="xl93"/>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4A722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A7220"/>
  </w:style>
  <w:style w:type="paragraph" w:styleId="a7">
    <w:name w:val="footer"/>
    <w:basedOn w:val="a"/>
    <w:link w:val="a8"/>
    <w:uiPriority w:val="99"/>
    <w:unhideWhenUsed/>
    <w:rsid w:val="004A722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A7220"/>
  </w:style>
  <w:style w:type="paragraph" w:customStyle="1" w:styleId="xl94">
    <w:name w:val="xl94"/>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5">
    <w:name w:val="xl95"/>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6">
    <w:name w:val="xl96"/>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7">
    <w:name w:val="xl97"/>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98">
    <w:name w:val="xl98"/>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99">
    <w:name w:val="xl99"/>
    <w:basedOn w:val="a"/>
    <w:rsid w:val="00BE568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0">
    <w:name w:val="xl100"/>
    <w:basedOn w:val="a"/>
    <w:rsid w:val="00BE56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01">
    <w:name w:val="xl101"/>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2">
    <w:name w:val="xl102"/>
    <w:basedOn w:val="a"/>
    <w:rsid w:val="00BE568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0"/>
      <w:szCs w:val="20"/>
      <w:lang w:eastAsia="ru-RU"/>
    </w:rPr>
  </w:style>
  <w:style w:type="paragraph" w:styleId="a9">
    <w:name w:val="Balloon Text"/>
    <w:basedOn w:val="a"/>
    <w:link w:val="aa"/>
    <w:uiPriority w:val="99"/>
    <w:semiHidden/>
    <w:unhideWhenUsed/>
    <w:rsid w:val="00D25AD1"/>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25AD1"/>
    <w:rPr>
      <w:rFonts w:ascii="Segoe UI" w:hAnsi="Segoe UI" w:cs="Segoe UI"/>
      <w:sz w:val="18"/>
      <w:szCs w:val="18"/>
    </w:rPr>
  </w:style>
  <w:style w:type="paragraph" w:customStyle="1" w:styleId="xl68">
    <w:name w:val="xl68"/>
    <w:basedOn w:val="a"/>
    <w:rsid w:val="00D25AD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1329694">
      <w:bodyDiv w:val="1"/>
      <w:marLeft w:val="0"/>
      <w:marRight w:val="0"/>
      <w:marTop w:val="0"/>
      <w:marBottom w:val="0"/>
      <w:divBdr>
        <w:top w:val="none" w:sz="0" w:space="0" w:color="auto"/>
        <w:left w:val="none" w:sz="0" w:space="0" w:color="auto"/>
        <w:bottom w:val="none" w:sz="0" w:space="0" w:color="auto"/>
        <w:right w:val="none" w:sz="0" w:space="0" w:color="auto"/>
      </w:divBdr>
    </w:div>
    <w:div w:id="1317608294">
      <w:bodyDiv w:val="1"/>
      <w:marLeft w:val="0"/>
      <w:marRight w:val="0"/>
      <w:marTop w:val="0"/>
      <w:marBottom w:val="0"/>
      <w:divBdr>
        <w:top w:val="none" w:sz="0" w:space="0" w:color="auto"/>
        <w:left w:val="none" w:sz="0" w:space="0" w:color="auto"/>
        <w:bottom w:val="none" w:sz="0" w:space="0" w:color="auto"/>
        <w:right w:val="none" w:sz="0" w:space="0" w:color="auto"/>
      </w:divBdr>
    </w:div>
    <w:div w:id="1848640852">
      <w:bodyDiv w:val="1"/>
      <w:marLeft w:val="0"/>
      <w:marRight w:val="0"/>
      <w:marTop w:val="0"/>
      <w:marBottom w:val="0"/>
      <w:divBdr>
        <w:top w:val="none" w:sz="0" w:space="0" w:color="auto"/>
        <w:left w:val="none" w:sz="0" w:space="0" w:color="auto"/>
        <w:bottom w:val="none" w:sz="0" w:space="0" w:color="auto"/>
        <w:right w:val="none" w:sz="0" w:space="0" w:color="auto"/>
      </w:divBdr>
    </w:div>
    <w:div w:id="1860311246">
      <w:bodyDiv w:val="1"/>
      <w:marLeft w:val="0"/>
      <w:marRight w:val="0"/>
      <w:marTop w:val="0"/>
      <w:marBottom w:val="0"/>
      <w:divBdr>
        <w:top w:val="none" w:sz="0" w:space="0" w:color="auto"/>
        <w:left w:val="none" w:sz="0" w:space="0" w:color="auto"/>
        <w:bottom w:val="none" w:sz="0" w:space="0" w:color="auto"/>
        <w:right w:val="none" w:sz="0" w:space="0" w:color="auto"/>
      </w:divBdr>
    </w:div>
    <w:div w:id="1968588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59</Pages>
  <Words>24114</Words>
  <Characters>137453</Characters>
  <Application>Microsoft Office Word</Application>
  <DocSecurity>0</DocSecurity>
  <Lines>1145</Lines>
  <Paragraphs>322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Екатерина Вагина</dc:creator>
  <cp:lastModifiedBy>user</cp:lastModifiedBy>
  <cp:revision>2</cp:revision>
  <cp:lastPrinted>2022-05-23T09:06:00Z</cp:lastPrinted>
  <dcterms:created xsi:type="dcterms:W3CDTF">2022-06-21T10:45:00Z</dcterms:created>
  <dcterms:modified xsi:type="dcterms:W3CDTF">2022-06-21T10:45:00Z</dcterms:modified>
</cp:coreProperties>
</file>